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59" w:rsidRDefault="00A97059" w:rsidP="003B38E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97059" w:rsidRDefault="00A97059" w:rsidP="003B3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EE">
        <w:rPr>
          <w:rFonts w:ascii="Times New Roman" w:hAnsi="Times New Roman" w:cs="Times New Roman"/>
          <w:b/>
          <w:bCs/>
          <w:sz w:val="24"/>
          <w:szCs w:val="24"/>
        </w:rPr>
        <w:t xml:space="preserve">Отчет по результатам самообследования образовательной организации             </w:t>
      </w:r>
    </w:p>
    <w:p w:rsidR="00A97059" w:rsidRPr="003B38EE" w:rsidRDefault="00A97059" w:rsidP="003B3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E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B38EE">
        <w:rPr>
          <w:rFonts w:ascii="Times New Roman" w:hAnsi="Times New Roman" w:cs="Times New Roman"/>
          <w:sz w:val="24"/>
          <w:szCs w:val="24"/>
        </w:rPr>
        <w:t>по подготовке водителей автотранспортных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за 2014 г</w:t>
      </w:r>
    </w:p>
    <w:p w:rsidR="00A97059" w:rsidRPr="003B38EE" w:rsidRDefault="00A97059" w:rsidP="003518D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38EE">
        <w:rPr>
          <w:rFonts w:ascii="Times New Roman" w:hAnsi="Times New Roman" w:cs="Times New Roman"/>
          <w:sz w:val="24"/>
          <w:szCs w:val="24"/>
        </w:rPr>
        <w:t xml:space="preserve">   Областное государственное бюджетное образовательное     учреждение среднего пр</w:t>
      </w:r>
      <w:r>
        <w:rPr>
          <w:rFonts w:ascii="Times New Roman" w:hAnsi="Times New Roman" w:cs="Times New Roman"/>
          <w:sz w:val="24"/>
          <w:szCs w:val="24"/>
        </w:rPr>
        <w:t>офессионального образования «Агротехнологический техникум с.Инякино Шиловского района» .</w:t>
      </w:r>
    </w:p>
    <w:p w:rsidR="00A97059" w:rsidRPr="003B38EE" w:rsidRDefault="00A97059" w:rsidP="003518D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38EE">
        <w:rPr>
          <w:rFonts w:ascii="Times New Roman" w:hAnsi="Times New Roman" w:cs="Times New Roman"/>
          <w:sz w:val="24"/>
          <w:szCs w:val="24"/>
          <w:lang w:eastAsia="ru-RU"/>
        </w:rPr>
        <w:t xml:space="preserve">   Самообследование проведено директором </w:t>
      </w:r>
      <w:r w:rsidRPr="003B38EE">
        <w:rPr>
          <w:rFonts w:ascii="Times New Roman" w:hAnsi="Times New Roman" w:cs="Times New Roman"/>
          <w:sz w:val="24"/>
          <w:szCs w:val="24"/>
        </w:rPr>
        <w:t>Областного государств</w:t>
      </w:r>
      <w:r>
        <w:rPr>
          <w:rFonts w:ascii="Times New Roman" w:hAnsi="Times New Roman" w:cs="Times New Roman"/>
          <w:sz w:val="24"/>
          <w:szCs w:val="24"/>
        </w:rPr>
        <w:t>енного  бюджетного образователь</w:t>
      </w:r>
      <w:r w:rsidRPr="003B38EE">
        <w:rPr>
          <w:rFonts w:ascii="Times New Roman" w:hAnsi="Times New Roman" w:cs="Times New Roman"/>
          <w:sz w:val="24"/>
          <w:szCs w:val="24"/>
        </w:rPr>
        <w:t>ного  учреждения среднего пр</w:t>
      </w:r>
      <w:r>
        <w:rPr>
          <w:rFonts w:ascii="Times New Roman" w:hAnsi="Times New Roman" w:cs="Times New Roman"/>
          <w:sz w:val="24"/>
          <w:szCs w:val="24"/>
        </w:rPr>
        <w:t>офессионального образования «Агротехнологический техникум с.Инякино Шиловского района» Астафуровым А.В</w:t>
      </w:r>
      <w:r w:rsidRPr="003B38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7059" w:rsidRPr="003B38EE" w:rsidRDefault="00A97059" w:rsidP="003B38EE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38EE">
        <w:rPr>
          <w:rFonts w:ascii="Times New Roman" w:hAnsi="Times New Roman" w:cs="Times New Roman"/>
          <w:b/>
          <w:bCs/>
          <w:sz w:val="24"/>
          <w:szCs w:val="24"/>
        </w:rPr>
        <w:t>1. Оценка образовательной деятельности</w:t>
      </w:r>
    </w:p>
    <w:p w:rsidR="00A97059" w:rsidRDefault="00A97059" w:rsidP="003B38E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38EE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Pr="002F2786">
        <w:rPr>
          <w:rFonts w:ascii="Times New Roman" w:hAnsi="Times New Roman" w:cs="Times New Roman"/>
          <w:sz w:val="28"/>
          <w:szCs w:val="28"/>
        </w:rPr>
        <w:t xml:space="preserve"> </w:t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  <w:r w:rsidRPr="002F2786">
        <w:rPr>
          <w:rFonts w:ascii="Times New Roman" w:hAnsi="Times New Roman" w:cs="Times New Roman"/>
          <w:sz w:val="28"/>
          <w:szCs w:val="28"/>
        </w:rPr>
        <w:softHyphen/>
      </w:r>
    </w:p>
    <w:p w:rsidR="00A97059" w:rsidRPr="003B38EE" w:rsidRDefault="00A97059" w:rsidP="003518D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38EE">
        <w:rPr>
          <w:rFonts w:ascii="Times New Roman" w:hAnsi="Times New Roman" w:cs="Times New Roman"/>
          <w:sz w:val="24"/>
          <w:szCs w:val="24"/>
        </w:rPr>
        <w:t xml:space="preserve">   Областное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ое бюджетное образовательное </w:t>
      </w:r>
      <w:r w:rsidRPr="003B38EE">
        <w:rPr>
          <w:rFonts w:ascii="Times New Roman" w:hAnsi="Times New Roman" w:cs="Times New Roman"/>
          <w:sz w:val="24"/>
          <w:szCs w:val="24"/>
        </w:rPr>
        <w:t xml:space="preserve"> учреждение среднего пр</w:t>
      </w:r>
      <w:r>
        <w:rPr>
          <w:rFonts w:ascii="Times New Roman" w:hAnsi="Times New Roman" w:cs="Times New Roman"/>
          <w:sz w:val="24"/>
          <w:szCs w:val="24"/>
        </w:rPr>
        <w:t>офессионального образования «Агротехнологический техникум с.Инякино Шиловского района</w:t>
      </w:r>
      <w:r w:rsidRPr="003B38EE">
        <w:rPr>
          <w:rFonts w:ascii="Times New Roman" w:hAnsi="Times New Roman" w:cs="Times New Roman"/>
          <w:sz w:val="24"/>
          <w:szCs w:val="24"/>
        </w:rPr>
        <w:t>» 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A97059" w:rsidRDefault="00A97059" w:rsidP="003518D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059" w:rsidRPr="003B38EE" w:rsidRDefault="00A97059" w:rsidP="003518D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EE">
        <w:rPr>
          <w:rFonts w:ascii="Times New Roman" w:hAnsi="Times New Roman" w:cs="Times New Roman"/>
          <w:b/>
          <w:bCs/>
          <w:sz w:val="24"/>
          <w:szCs w:val="24"/>
        </w:rPr>
        <w:t>2. Оценка системы управления организации</w:t>
      </w:r>
    </w:p>
    <w:p w:rsidR="00A97059" w:rsidRPr="003B38EE" w:rsidRDefault="00A97059" w:rsidP="003518D9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EA7184">
        <w:rPr>
          <w:rFonts w:ascii="Times New Roman" w:hAnsi="Times New Roman" w:cs="Times New Roman"/>
          <w:sz w:val="24"/>
          <w:szCs w:val="24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>
        <w:rPr>
          <w:rFonts w:ascii="Times New Roman" w:hAnsi="Times New Roman" w:cs="Times New Roman"/>
        </w:rPr>
        <w:t>Областного государственного бюджетного образовательного</w:t>
      </w:r>
      <w:r w:rsidRPr="00D16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учреждения</w:t>
      </w:r>
      <w:r w:rsidRPr="00D163A6">
        <w:rPr>
          <w:rFonts w:ascii="Times New Roman" w:hAnsi="Times New Roman" w:cs="Times New Roman"/>
        </w:rPr>
        <w:t xml:space="preserve"> среднего пр</w:t>
      </w:r>
      <w:r>
        <w:rPr>
          <w:rFonts w:ascii="Times New Roman" w:hAnsi="Times New Roman" w:cs="Times New Roman"/>
        </w:rPr>
        <w:t>офессионального образования «Агротехнологический техникум с.Инякино Шиловского района</w:t>
      </w:r>
      <w:r w:rsidRPr="00D163A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</w:t>
      </w:r>
    </w:p>
    <w:p w:rsidR="00A97059" w:rsidRPr="003B38EE" w:rsidRDefault="00A97059" w:rsidP="003B3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EE">
        <w:rPr>
          <w:rFonts w:ascii="Times New Roman" w:hAnsi="Times New Roman" w:cs="Times New Roman"/>
          <w:b/>
          <w:bCs/>
          <w:sz w:val="24"/>
          <w:szCs w:val="24"/>
        </w:rPr>
        <w:t>3. Оценка содержания и качества подготовки обучающихся</w:t>
      </w:r>
    </w:p>
    <w:p w:rsidR="00A97059" w:rsidRPr="003B38EE" w:rsidRDefault="00A97059" w:rsidP="003B3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8EE">
        <w:rPr>
          <w:rFonts w:ascii="Times New Roman" w:hAnsi="Times New Roman" w:cs="Times New Roman"/>
          <w:sz w:val="24"/>
          <w:szCs w:val="24"/>
        </w:rPr>
        <w:t xml:space="preserve">за период с 01.01.2014г. по 31.08.2014 г.  </w:t>
      </w:r>
    </w:p>
    <w:tbl>
      <w:tblPr>
        <w:tblW w:w="98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4"/>
        <w:gridCol w:w="591"/>
        <w:gridCol w:w="444"/>
        <w:gridCol w:w="591"/>
        <w:gridCol w:w="443"/>
        <w:gridCol w:w="591"/>
        <w:gridCol w:w="664"/>
        <w:gridCol w:w="520"/>
        <w:gridCol w:w="592"/>
        <w:gridCol w:w="592"/>
        <w:gridCol w:w="444"/>
        <w:gridCol w:w="592"/>
        <w:gridCol w:w="444"/>
        <w:gridCol w:w="445"/>
        <w:gridCol w:w="444"/>
        <w:gridCol w:w="592"/>
        <w:gridCol w:w="579"/>
      </w:tblGrid>
      <w:tr w:rsidR="00A97059" w:rsidRPr="0064040A">
        <w:trPr>
          <w:trHeight w:val="442"/>
        </w:trPr>
        <w:tc>
          <w:tcPr>
            <w:tcW w:w="1294" w:type="dxa"/>
            <w:vMerge w:val="restart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</w:t>
            </w:r>
          </w:p>
        </w:tc>
        <w:tc>
          <w:tcPr>
            <w:tcW w:w="2069" w:type="dxa"/>
            <w:gridSpan w:val="4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Отчислено в процессе обучения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Допущено</w:t>
            </w:r>
          </w:p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к квалифика-</w:t>
            </w:r>
          </w:p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ционному</w:t>
            </w:r>
          </w:p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экзамену</w:t>
            </w:r>
          </w:p>
        </w:tc>
        <w:tc>
          <w:tcPr>
            <w:tcW w:w="4073" w:type="dxa"/>
            <w:gridSpan w:val="8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Сдали квалификационный экзамен</w:t>
            </w:r>
          </w:p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 w:val="restart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Не сдали квалифи-кационный экзамен</w:t>
            </w:r>
          </w:p>
        </w:tc>
      </w:tr>
      <w:tr w:rsidR="00A97059" w:rsidRPr="0064040A">
        <w:trPr>
          <w:trHeight w:val="241"/>
        </w:trPr>
        <w:tc>
          <w:tcPr>
            <w:tcW w:w="1294" w:type="dxa"/>
            <w:vMerge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34" w:type="dxa"/>
            <w:gridSpan w:val="2"/>
            <w:vMerge w:val="restart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по неуспе-</w:t>
            </w:r>
          </w:p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ваемости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1" w:type="dxa"/>
            <w:gridSpan w:val="6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Из них с оценками</w:t>
            </w:r>
          </w:p>
        </w:tc>
        <w:tc>
          <w:tcPr>
            <w:tcW w:w="1171" w:type="dxa"/>
            <w:gridSpan w:val="2"/>
            <w:vMerge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59" w:rsidRPr="0064040A">
        <w:trPr>
          <w:trHeight w:val="302"/>
        </w:trPr>
        <w:tc>
          <w:tcPr>
            <w:tcW w:w="1294" w:type="dxa"/>
            <w:vMerge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1036" w:type="dxa"/>
            <w:gridSpan w:val="2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889" w:type="dxa"/>
            <w:gridSpan w:val="2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</w:p>
        </w:tc>
        <w:tc>
          <w:tcPr>
            <w:tcW w:w="1171" w:type="dxa"/>
            <w:gridSpan w:val="2"/>
            <w:vMerge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59" w:rsidRPr="002F1709">
        <w:trPr>
          <w:trHeight w:val="177"/>
        </w:trPr>
        <w:tc>
          <w:tcPr>
            <w:tcW w:w="1294" w:type="dxa"/>
            <w:vMerge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444" w:type="dxa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91" w:type="dxa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443" w:type="dxa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91" w:type="dxa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664" w:type="dxa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20" w:type="dxa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592" w:type="dxa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92" w:type="dxa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444" w:type="dxa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92" w:type="dxa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444" w:type="dxa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45" w:type="dxa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444" w:type="dxa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92" w:type="dxa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579" w:type="dxa"/>
            <w:vAlign w:val="center"/>
          </w:tcPr>
          <w:p w:rsidR="00A97059" w:rsidRPr="0064040A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4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97059" w:rsidRPr="002F1709">
        <w:trPr>
          <w:cantSplit/>
          <w:trHeight w:val="1392"/>
        </w:trPr>
        <w:tc>
          <w:tcPr>
            <w:tcW w:w="1294" w:type="dxa"/>
            <w:vAlign w:val="center"/>
          </w:tcPr>
          <w:p w:rsidR="00A97059" w:rsidRPr="002F1709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91" w:type="dxa"/>
            <w:vAlign w:val="center"/>
          </w:tcPr>
          <w:p w:rsidR="00A97059" w:rsidRPr="002F1709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4" w:type="dxa"/>
            <w:vAlign w:val="center"/>
          </w:tcPr>
          <w:p w:rsidR="00A97059" w:rsidRPr="002F1709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91" w:type="dxa"/>
            <w:vAlign w:val="center"/>
          </w:tcPr>
          <w:p w:rsidR="00A97059" w:rsidRPr="002F1709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3" w:type="dxa"/>
            <w:vAlign w:val="center"/>
          </w:tcPr>
          <w:p w:rsidR="00A97059" w:rsidRPr="002F1709" w:rsidRDefault="00A97059" w:rsidP="005F20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91" w:type="dxa"/>
            <w:vAlign w:val="center"/>
          </w:tcPr>
          <w:p w:rsidR="00A97059" w:rsidRPr="002F1709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64" w:type="dxa"/>
            <w:vAlign w:val="center"/>
          </w:tcPr>
          <w:p w:rsidR="00A97059" w:rsidRPr="002F1709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20" w:type="dxa"/>
            <w:vAlign w:val="center"/>
          </w:tcPr>
          <w:p w:rsidR="00A97059" w:rsidRPr="002F1709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92" w:type="dxa"/>
            <w:vAlign w:val="center"/>
          </w:tcPr>
          <w:p w:rsidR="00A97059" w:rsidRPr="002F1709" w:rsidRDefault="00A97059" w:rsidP="005154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2" w:type="dxa"/>
            <w:vAlign w:val="center"/>
          </w:tcPr>
          <w:p w:rsidR="00A97059" w:rsidRPr="002F1709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4" w:type="dxa"/>
            <w:vAlign w:val="center"/>
          </w:tcPr>
          <w:p w:rsidR="00A97059" w:rsidRPr="002F1709" w:rsidRDefault="00A97059" w:rsidP="0051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A97059" w:rsidRPr="002F1709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4" w:type="dxa"/>
            <w:vAlign w:val="center"/>
          </w:tcPr>
          <w:p w:rsidR="00A97059" w:rsidRPr="002F1709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45" w:type="dxa"/>
            <w:vAlign w:val="center"/>
          </w:tcPr>
          <w:p w:rsidR="00A97059" w:rsidRPr="002F1709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4" w:type="dxa"/>
            <w:vAlign w:val="center"/>
          </w:tcPr>
          <w:p w:rsidR="00A97059" w:rsidRPr="002F1709" w:rsidRDefault="00A97059" w:rsidP="0051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A97059" w:rsidRPr="002F1709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center"/>
          </w:tcPr>
          <w:p w:rsidR="00A97059" w:rsidRPr="002F1709" w:rsidRDefault="00A97059" w:rsidP="0055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</w:tr>
    </w:tbl>
    <w:p w:rsidR="00A97059" w:rsidRDefault="00A97059" w:rsidP="00EA71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7059" w:rsidRDefault="00A97059" w:rsidP="003B3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059" w:rsidRPr="003B38EE" w:rsidRDefault="00A97059" w:rsidP="003B3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EE">
        <w:rPr>
          <w:rFonts w:ascii="Times New Roman" w:hAnsi="Times New Roman" w:cs="Times New Roman"/>
          <w:b/>
          <w:bCs/>
          <w:sz w:val="24"/>
          <w:szCs w:val="24"/>
        </w:rPr>
        <w:t>4. Оценка организации учебного процесса</w:t>
      </w:r>
    </w:p>
    <w:p w:rsidR="00A97059" w:rsidRPr="003B38EE" w:rsidRDefault="00A97059" w:rsidP="003B38E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38EE">
        <w:rPr>
          <w:rFonts w:ascii="Times New Roman" w:hAnsi="Times New Roman" w:cs="Times New Roman"/>
          <w:sz w:val="24"/>
          <w:szCs w:val="24"/>
        </w:rPr>
        <w:t>Организация учебного процесса соответствует требованиям программ профессиональной подготовки водителей транспортных средств категории:  «В», «С»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8EE">
        <w:rPr>
          <w:rFonts w:ascii="Times New Roman" w:hAnsi="Times New Roman" w:cs="Times New Roman"/>
          <w:sz w:val="24"/>
          <w:szCs w:val="24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A97059" w:rsidRDefault="00A97059" w:rsidP="003B38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059" w:rsidRPr="003B38EE" w:rsidRDefault="00A97059" w:rsidP="003B38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EE">
        <w:rPr>
          <w:rFonts w:ascii="Times New Roman" w:hAnsi="Times New Roman" w:cs="Times New Roman"/>
          <w:b/>
          <w:bCs/>
          <w:sz w:val="24"/>
          <w:szCs w:val="24"/>
        </w:rPr>
        <w:t>5. Оценка качества кадрового обеспечения</w:t>
      </w:r>
    </w:p>
    <w:p w:rsidR="00A97059" w:rsidRPr="003B38EE" w:rsidRDefault="00A97059" w:rsidP="003B3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8EE">
        <w:rPr>
          <w:rFonts w:ascii="Times New Roman" w:hAnsi="Times New Roman" w:cs="Times New Roman"/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A97059" w:rsidRPr="003B38EE" w:rsidRDefault="00A97059" w:rsidP="003B38E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97059" w:rsidRPr="003B38EE" w:rsidRDefault="00A97059" w:rsidP="003B38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EE">
        <w:rPr>
          <w:rFonts w:ascii="Times New Roman" w:hAnsi="Times New Roman" w:cs="Times New Roman"/>
          <w:b/>
          <w:bCs/>
          <w:sz w:val="24"/>
          <w:szCs w:val="24"/>
        </w:rPr>
        <w:t>6. Оценка качества учебно-методического обеспечения</w:t>
      </w:r>
    </w:p>
    <w:p w:rsidR="00A97059" w:rsidRPr="003B38EE" w:rsidRDefault="00A97059" w:rsidP="003B3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8EE">
        <w:rPr>
          <w:rFonts w:ascii="Times New Roman" w:hAnsi="Times New Roman" w:cs="Times New Roman"/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A97059" w:rsidRPr="003B38EE" w:rsidRDefault="00A97059" w:rsidP="003B38EE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8EE">
        <w:rPr>
          <w:rFonts w:ascii="Times New Roman" w:hAnsi="Times New Roman" w:cs="Times New Roman"/>
          <w:sz w:val="24"/>
          <w:szCs w:val="24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A97059" w:rsidRPr="003B38EE" w:rsidRDefault="00A97059" w:rsidP="003B38EE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8EE">
        <w:rPr>
          <w:rFonts w:ascii="Times New Roman" w:hAnsi="Times New Roman" w:cs="Times New Roman"/>
          <w:sz w:val="24"/>
          <w:szCs w:val="24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A97059" w:rsidRPr="003B38EE" w:rsidRDefault="00A97059" w:rsidP="003B38EE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8EE"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A97059" w:rsidRPr="003B38EE" w:rsidRDefault="00A97059" w:rsidP="003B38EE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8EE">
        <w:rPr>
          <w:rFonts w:ascii="Times New Roman" w:hAnsi="Times New Roman" w:cs="Times New Roman"/>
          <w:sz w:val="24"/>
          <w:szCs w:val="24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A97059" w:rsidRPr="003B38EE" w:rsidRDefault="00A97059" w:rsidP="00EA718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059" w:rsidRPr="003B38EE" w:rsidRDefault="00A97059" w:rsidP="003B38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EE">
        <w:rPr>
          <w:rFonts w:ascii="Times New Roman" w:hAnsi="Times New Roman" w:cs="Times New Roman"/>
          <w:b/>
          <w:bCs/>
          <w:sz w:val="24"/>
          <w:szCs w:val="24"/>
        </w:rPr>
        <w:t>7. Оценка  качества  библиотечно-информационного обеспечения</w:t>
      </w:r>
    </w:p>
    <w:p w:rsidR="00A97059" w:rsidRDefault="00A97059" w:rsidP="003B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EE">
        <w:rPr>
          <w:rFonts w:ascii="Times New Roman" w:hAnsi="Times New Roman" w:cs="Times New Roman"/>
          <w:sz w:val="24"/>
          <w:szCs w:val="24"/>
        </w:rPr>
        <w:t>Имеющаяся в наличии учебная литература и учебно-наглядные пособия позволяют выполнить  программы профессиональной подготовки   водитель транспортного средства категории    «В», «С»,  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059" w:rsidRDefault="00A97059" w:rsidP="003B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059" w:rsidRDefault="00A97059" w:rsidP="003B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059" w:rsidRDefault="00A97059" w:rsidP="003B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059" w:rsidRDefault="00A97059" w:rsidP="003B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059" w:rsidRDefault="00A97059" w:rsidP="003B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059" w:rsidRDefault="00A97059" w:rsidP="003B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059" w:rsidRDefault="00A97059" w:rsidP="003B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059" w:rsidRPr="003B38EE" w:rsidRDefault="00A97059" w:rsidP="003B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059" w:rsidRPr="003B38EE" w:rsidRDefault="00A97059" w:rsidP="003B3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EE">
        <w:rPr>
          <w:rFonts w:ascii="Times New Roman" w:hAnsi="Times New Roman" w:cs="Times New Roman"/>
          <w:b/>
          <w:bCs/>
          <w:sz w:val="24"/>
          <w:szCs w:val="24"/>
        </w:rPr>
        <w:t>8. Оценка материально-технической базы</w:t>
      </w:r>
    </w:p>
    <w:p w:rsidR="00A97059" w:rsidRPr="00FA68ED" w:rsidRDefault="00A97059" w:rsidP="00EA718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68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1275"/>
        <w:gridCol w:w="1276"/>
        <w:gridCol w:w="1276"/>
        <w:gridCol w:w="1276"/>
        <w:gridCol w:w="1275"/>
        <w:gridCol w:w="993"/>
      </w:tblGrid>
      <w:tr w:rsidR="00A97059" w:rsidRPr="00944093">
        <w:trPr>
          <w:trHeight w:val="230"/>
        </w:trPr>
        <w:tc>
          <w:tcPr>
            <w:tcW w:w="3403" w:type="dxa"/>
            <w:vMerge w:val="restart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7371" w:type="dxa"/>
            <w:gridSpan w:val="6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A97059" w:rsidRPr="00944093">
        <w:trPr>
          <w:trHeight w:val="346"/>
        </w:trPr>
        <w:tc>
          <w:tcPr>
            <w:tcW w:w="3403" w:type="dxa"/>
            <w:vMerge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97059" w:rsidRPr="00944093" w:rsidRDefault="00A97059" w:rsidP="00AC502F">
            <w:pPr>
              <w:ind w:right="2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97059" w:rsidRPr="00944093" w:rsidRDefault="00A97059" w:rsidP="00AC502F">
            <w:pPr>
              <w:ind w:right="2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7059" w:rsidRPr="00944093">
        <w:trPr>
          <w:trHeight w:val="284"/>
        </w:trPr>
        <w:tc>
          <w:tcPr>
            <w:tcW w:w="3403" w:type="dxa"/>
            <w:vAlign w:val="center"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210740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315195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337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</w:tc>
        <w:tc>
          <w:tcPr>
            <w:tcW w:w="99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97059" w:rsidRPr="00944093">
        <w:trPr>
          <w:trHeight w:val="284"/>
        </w:trPr>
        <w:tc>
          <w:tcPr>
            <w:tcW w:w="3403" w:type="dxa"/>
            <w:vAlign w:val="center"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Бортовой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Бортовой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Бортовой</w:t>
            </w:r>
          </w:p>
        </w:tc>
        <w:tc>
          <w:tcPr>
            <w:tcW w:w="99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</w:tr>
      <w:tr w:rsidR="00A97059" w:rsidRPr="00944093">
        <w:trPr>
          <w:trHeight w:val="284"/>
        </w:trPr>
        <w:tc>
          <w:tcPr>
            <w:tcW w:w="3403" w:type="dxa"/>
            <w:vAlign w:val="center"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97059" w:rsidRPr="00944093">
        <w:trPr>
          <w:trHeight w:val="284"/>
        </w:trPr>
        <w:tc>
          <w:tcPr>
            <w:tcW w:w="3403" w:type="dxa"/>
            <w:vAlign w:val="center"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99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7059" w:rsidRPr="00944093">
        <w:trPr>
          <w:trHeight w:val="284"/>
        </w:trPr>
        <w:tc>
          <w:tcPr>
            <w:tcW w:w="3403" w:type="dxa"/>
            <w:vAlign w:val="center"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К967НР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Т129Н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У594КТ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Е438АТ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О410НТ</w:t>
            </w:r>
          </w:p>
        </w:tc>
        <w:tc>
          <w:tcPr>
            <w:tcW w:w="99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АК4867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97059" w:rsidRPr="00944093">
        <w:trPr>
          <w:trHeight w:val="1186"/>
        </w:trPr>
        <w:tc>
          <w:tcPr>
            <w:tcW w:w="3403" w:type="dxa"/>
            <w:vAlign w:val="center"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62 СО 902464 МРЭО ГИБДД ШИЛОВО 03.03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.2009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62 ТМ 890769 МРЭО ГИБДД ШИЛОВО 01.12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.2009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62СО 902486 МРЭО ГИБДД ШИЛОВО 03.07.2007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62 26 666542 МРЭО ГИБДД ШИЛОВО 11.12.2014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62 СО 902481 МРЭО ГИБДД ШИЛОВО 04.03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.2009</w:t>
            </w:r>
          </w:p>
        </w:tc>
        <w:tc>
          <w:tcPr>
            <w:tcW w:w="99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ПТС6230№816214 МГ№9п.г.т.Шилово</w:t>
            </w:r>
          </w:p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5г.</w:t>
            </w:r>
          </w:p>
        </w:tc>
      </w:tr>
      <w:tr w:rsidR="00A97059" w:rsidRPr="00944093">
        <w:trPr>
          <w:trHeight w:val="510"/>
        </w:trPr>
        <w:tc>
          <w:tcPr>
            <w:tcW w:w="3403" w:type="dxa"/>
            <w:vAlign w:val="center"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Соб-ть ОГБОУ СПО «Агротехникум с.Инякино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Соб-ть ОГБОУ СПО «Агротехникум с.Инякино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Соб-ть ОГБОУ СПО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Агротехникум с.Инякино»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Соб-ть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ОГБОУ СПО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Агротехникум с.Инякино»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Соб-ть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ОГБОУ СПО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Агротехникум с.Инякино»</w:t>
            </w:r>
          </w:p>
        </w:tc>
        <w:tc>
          <w:tcPr>
            <w:tcW w:w="99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Соб-ть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ОГБОУ СПО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Агротехникум с.Инякино»</w:t>
            </w:r>
          </w:p>
        </w:tc>
      </w:tr>
      <w:tr w:rsidR="00A97059" w:rsidRPr="00944093">
        <w:trPr>
          <w:trHeight w:val="510"/>
        </w:trPr>
        <w:tc>
          <w:tcPr>
            <w:tcW w:w="3403" w:type="dxa"/>
            <w:vAlign w:val="center"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944093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Тех.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исправна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Тех.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исправна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Тех.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исправна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Тех.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исправна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Тех.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исправна</w:t>
            </w:r>
          </w:p>
        </w:tc>
        <w:tc>
          <w:tcPr>
            <w:tcW w:w="99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Тех.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</w:tr>
      <w:tr w:rsidR="00A97059" w:rsidRPr="00944093">
        <w:trPr>
          <w:trHeight w:val="510"/>
        </w:trPr>
        <w:tc>
          <w:tcPr>
            <w:tcW w:w="3403" w:type="dxa"/>
            <w:vAlign w:val="center"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97059" w:rsidRPr="00944093">
        <w:trPr>
          <w:trHeight w:val="510"/>
        </w:trPr>
        <w:tc>
          <w:tcPr>
            <w:tcW w:w="3403" w:type="dxa"/>
            <w:vAlign w:val="center"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Мех.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Мех.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Мех.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Мех.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Мех.</w:t>
            </w:r>
          </w:p>
        </w:tc>
        <w:tc>
          <w:tcPr>
            <w:tcW w:w="99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59" w:rsidRPr="00944093">
        <w:trPr>
          <w:trHeight w:val="510"/>
        </w:trPr>
        <w:tc>
          <w:tcPr>
            <w:tcW w:w="3403" w:type="dxa"/>
            <w:vAlign w:val="center"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59" w:rsidRPr="00944093">
        <w:trPr>
          <w:trHeight w:val="510"/>
        </w:trPr>
        <w:tc>
          <w:tcPr>
            <w:tcW w:w="3403" w:type="dxa"/>
            <w:vAlign w:val="center"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59" w:rsidRPr="00944093">
        <w:trPr>
          <w:trHeight w:val="567"/>
        </w:trPr>
        <w:tc>
          <w:tcPr>
            <w:tcW w:w="3403" w:type="dxa"/>
            <w:vAlign w:val="center"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59" w:rsidRPr="00944093">
        <w:trPr>
          <w:trHeight w:val="800"/>
        </w:trPr>
        <w:tc>
          <w:tcPr>
            <w:tcW w:w="3403" w:type="dxa"/>
            <w:vAlign w:val="center"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59" w:rsidRPr="00944093">
        <w:trPr>
          <w:trHeight w:val="1266"/>
        </w:trPr>
        <w:tc>
          <w:tcPr>
            <w:tcW w:w="3403" w:type="dxa"/>
            <w:vAlign w:val="center"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ССС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№0330097848 с 25.11.2014 по 24.11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ССС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0330097847 с 25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 xml:space="preserve">.2014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ССС № 0330091350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03.12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.2014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02.12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ССС № 0330091348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03.12.2014 по 02.12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ССС № 0330091349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03.12.2014 по 02.12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99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59" w:rsidRPr="00944093">
        <w:trPr>
          <w:trHeight w:val="684"/>
        </w:trPr>
        <w:tc>
          <w:tcPr>
            <w:tcW w:w="3403" w:type="dxa"/>
            <w:vAlign w:val="center"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59" w:rsidRPr="00944093">
        <w:trPr>
          <w:trHeight w:val="820"/>
        </w:trPr>
        <w:tc>
          <w:tcPr>
            <w:tcW w:w="3403" w:type="dxa"/>
            <w:vAlign w:val="center"/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5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99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Соответст вует</w:t>
            </w:r>
          </w:p>
        </w:tc>
      </w:tr>
    </w:tbl>
    <w:p w:rsidR="00A97059" w:rsidRPr="00944093" w:rsidRDefault="00A97059" w:rsidP="0094409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44093">
        <w:rPr>
          <w:rFonts w:ascii="Times New Roman" w:hAnsi="Times New Roman" w:cs="Times New Roman"/>
          <w:sz w:val="24"/>
          <w:szCs w:val="24"/>
        </w:rPr>
        <w:t>Количество учебных транспортных средств, соответствующих установленным требованиям:</w:t>
      </w:r>
    </w:p>
    <w:p w:rsidR="00A97059" w:rsidRPr="00944093" w:rsidRDefault="00A97059" w:rsidP="00944093">
      <w:pPr>
        <w:rPr>
          <w:rFonts w:ascii="Times New Roman" w:hAnsi="Times New Roman" w:cs="Times New Roman"/>
          <w:sz w:val="24"/>
          <w:szCs w:val="24"/>
        </w:rPr>
      </w:pPr>
      <w:r w:rsidRPr="00944093">
        <w:rPr>
          <w:rFonts w:ascii="Times New Roman" w:hAnsi="Times New Roman" w:cs="Times New Roman"/>
          <w:sz w:val="24"/>
          <w:szCs w:val="24"/>
        </w:rPr>
        <w:t>Механических 5( 4 основных , 1 дополнительное)   прицепов 1</w:t>
      </w:r>
    </w:p>
    <w:p w:rsidR="00A97059" w:rsidRPr="00944093" w:rsidRDefault="00A97059" w:rsidP="00944093">
      <w:pPr>
        <w:rPr>
          <w:rFonts w:ascii="Times New Roman" w:hAnsi="Times New Roman" w:cs="Times New Roman"/>
          <w:sz w:val="24"/>
          <w:szCs w:val="24"/>
        </w:rPr>
      </w:pPr>
      <w:r w:rsidRPr="00944093">
        <w:rPr>
          <w:rFonts w:ascii="Times New Roman" w:hAnsi="Times New Roman" w:cs="Times New Roman"/>
          <w:sz w:val="24"/>
          <w:szCs w:val="24"/>
        </w:rPr>
        <w:t>Данное количество механических транспортных средств соответствует  количеству обучающихся в год – 125 человек</w:t>
      </w:r>
    </w:p>
    <w:p w:rsidR="00A97059" w:rsidRDefault="00A97059" w:rsidP="00E54ED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Default="00A97059" w:rsidP="00E54ED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Default="00A97059" w:rsidP="00E54ED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Default="00A97059" w:rsidP="00E54ED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Pr="00FA68ED" w:rsidRDefault="00A97059" w:rsidP="00E54ED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68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мастерах производственного обучения</w:t>
      </w:r>
    </w:p>
    <w:tbl>
      <w:tblPr>
        <w:tblW w:w="10480" w:type="dxa"/>
        <w:jc w:val="center"/>
        <w:tblLayout w:type="fixed"/>
        <w:tblLook w:val="0000"/>
      </w:tblPr>
      <w:tblGrid>
        <w:gridCol w:w="2505"/>
        <w:gridCol w:w="1595"/>
        <w:gridCol w:w="1595"/>
        <w:gridCol w:w="1742"/>
        <w:gridCol w:w="1448"/>
        <w:gridCol w:w="1595"/>
      </w:tblGrid>
      <w:tr w:rsidR="00A97059" w:rsidRPr="002F1709">
        <w:trPr>
          <w:trHeight w:val="1321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93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93">
              <w:rPr>
                <w:rFonts w:ascii="Times New Roman" w:hAnsi="Times New Roman" w:cs="Times New Roman"/>
                <w:sz w:val="16"/>
                <w:szCs w:val="16"/>
              </w:rPr>
              <w:t>Серия, № водительского удостоверения,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93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93">
              <w:rPr>
                <w:rFonts w:ascii="Times New Roman" w:hAnsi="Times New Roman" w:cs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93">
              <w:rPr>
                <w:rFonts w:ascii="Times New Roman" w:hAnsi="Times New Roman" w:cs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 w:rsidRPr="00944093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93">
              <w:rPr>
                <w:rFonts w:ascii="Times New Roman" w:hAnsi="Times New Roman" w:cs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93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</w:tr>
      <w:tr w:rsidR="00A97059" w:rsidRPr="002F1709">
        <w:trPr>
          <w:trHeight w:val="838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Степашкин Николай Михайлович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ув 471709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173ECE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В,С,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Шацкий техникум механизации, диплом РТ № 530693, техник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-мех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аник, удост. РИРО № 622400142809 от 05.02.2015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Степашкин Николай Михайлович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59" w:rsidRPr="002F1709">
        <w:trPr>
          <w:trHeight w:val="838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Пакалин Сергей Николаевич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ок 160798  24.12.2013г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CA62C4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А,В,С,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Рязанский совхоз-техникум,дипломМТ№459701,техник-механник,удост. РИРО №622400142804 от 05.02.2015г.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Пакалин Сергей Николаевич</w:t>
            </w:r>
          </w:p>
        </w:tc>
      </w:tr>
      <w:tr w:rsidR="00A97059" w:rsidRPr="002F1709">
        <w:trPr>
          <w:trHeight w:val="838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Устинкин Сергей Владимирович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ув 471786  03.03.2010г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617E57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А,В,С,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НПО Профессиональный лицей №24 с.Иякино Шиловского района,диплом СБ№5320732,техник,удост.РИРО №2954 от 10.12.2011г.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Устинкин Сергей Владимирович</w:t>
            </w:r>
          </w:p>
        </w:tc>
      </w:tr>
      <w:tr w:rsidR="00A97059" w:rsidRPr="002F1709">
        <w:trPr>
          <w:trHeight w:val="838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Солонин Алексей Михайлович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01 019712  22.07.2011г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87717E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А,В,С,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,ВЕ,СЕ,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профессионально-техническое училище №24 с.Инякино Шиловского района,диплом Б№845852 ,мастер ,мастер производственного обучения первой категории,приказ №109-А от 19.04.2013г.,удост.РИРО №2952 от 10.12.2011г.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Солонин Алексей Михайлович</w:t>
            </w:r>
          </w:p>
        </w:tc>
      </w:tr>
      <w:tr w:rsidR="00A97059" w:rsidRPr="008D0F9C">
        <w:trPr>
          <w:trHeight w:val="767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Николай Иванович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62 01 019718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А,В,С,</w:t>
            </w:r>
            <w:r w:rsidRPr="009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,СЕ.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Рязанский государственный агротехнологический университет, диплом ВСГ № 5824795, инженер, удост. РИРО № 622400141785 от14.10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.2014г.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Николай Иванович</w:t>
            </w:r>
          </w:p>
        </w:tc>
      </w:tr>
    </w:tbl>
    <w:p w:rsidR="00A97059" w:rsidRDefault="00A97059" w:rsidP="00E54ED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Default="00A97059" w:rsidP="007D1B54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Default="00A97059" w:rsidP="007D1B54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Default="00A97059" w:rsidP="007D1B54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Default="00A97059" w:rsidP="007D1B54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Default="00A97059" w:rsidP="007D1B54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Default="00A97059" w:rsidP="007D1B54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Default="00A97059" w:rsidP="007D1B54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Default="00A97059" w:rsidP="007D1B54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Default="00A97059" w:rsidP="007D1B54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Default="00A97059" w:rsidP="007D1B54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Pr="00FA68ED" w:rsidRDefault="00A97059" w:rsidP="007D1B54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68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10915" w:type="dxa"/>
        <w:jc w:val="center"/>
        <w:tblLayout w:type="fixed"/>
        <w:tblLook w:val="0000"/>
      </w:tblPr>
      <w:tblGrid>
        <w:gridCol w:w="1703"/>
        <w:gridCol w:w="2835"/>
        <w:gridCol w:w="4253"/>
        <w:gridCol w:w="2124"/>
      </w:tblGrid>
      <w:tr w:rsidR="00A97059" w:rsidRPr="000A58A8">
        <w:trPr>
          <w:trHeight w:val="1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93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93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93">
              <w:rPr>
                <w:rFonts w:ascii="Times New Roman" w:hAnsi="Times New Roman" w:cs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944093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093">
              <w:rPr>
                <w:rFonts w:ascii="Times New Roman" w:hAnsi="Times New Roman" w:cs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97059" w:rsidRPr="00775174">
        <w:trPr>
          <w:trHeight w:val="1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92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Валерий Валентинович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 xml:space="preserve"> Основы законодательства в сфере дорожного движения, основы  управления ТС, организация и выполнение грузовых перевозок автомобильным транспортом.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гидромелиоративный  институт, диплом ЖВ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515940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 xml:space="preserve"> , инженер-механик,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Коломенский педагогический институт, учитель общетехнических дисциплин, диплом ПВ№ 342728,удост. РИРО № 62400141764 от 14.10.2014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 xml:space="preserve">     в штате</w:t>
            </w:r>
          </w:p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59">
        <w:trPr>
          <w:trHeight w:val="94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Кузякин Борис Васильевич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Рязанский сельскох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озяйственный институт, диплом Э № 875250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 xml:space="preserve"> , инжене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р-механик, удост. РИРО № 2936 от 10.12.2011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 xml:space="preserve">     в штате</w:t>
            </w:r>
          </w:p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59">
        <w:trPr>
          <w:trHeight w:val="90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Давыдов Фёдор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Рязанский сельскохозяйственный институт, диплом Э № 875782 , инженер-механик, удост. РИРО №2925 от 10.12.2011г.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в штате</w:t>
            </w:r>
          </w:p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59">
        <w:trPr>
          <w:trHeight w:val="1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9440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Колдина Юлия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Первая помощь при ДТП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87362A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62A">
              <w:rPr>
                <w:rFonts w:ascii="Times New Roman" w:hAnsi="Times New Roman" w:cs="Times New Roman"/>
                <w:sz w:val="20"/>
                <w:szCs w:val="20"/>
              </w:rPr>
              <w:t xml:space="preserve">Касимовское медицинское училище, диплом СБ № 2688678, фельдшер, свид. Рязанского медико-социального колледжа № 1796 от 11.04.2014 г. Сертификат специалиста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7362A">
              <w:rPr>
                <w:rFonts w:ascii="Times New Roman" w:hAnsi="Times New Roman" w:cs="Times New Roman"/>
                <w:sz w:val="20"/>
                <w:szCs w:val="20"/>
              </w:rPr>
              <w:t>086204 0001948 рег. №7355 от 11.04.20014 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A97059">
        <w:trPr>
          <w:trHeight w:val="1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Жарикова Вера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Рязан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педагогический институт  им. С.А. Есенина, диплом ФВ № 350723</w:t>
            </w: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 xml:space="preserve"> 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 дошкольного воспитания и психологии,Рязанский областной институт развития образования ,диплом ПП№058287 ,педагог-психолог.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</w:tbl>
    <w:p w:rsidR="00A97059" w:rsidRDefault="00A97059" w:rsidP="00E54ED4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Pr="00E54ED4" w:rsidRDefault="00A97059" w:rsidP="0094409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4E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закрытой площадке или автодроме</w:t>
      </w:r>
    </w:p>
    <w:p w:rsidR="00A97059" w:rsidRPr="00E54ED4" w:rsidRDefault="00A97059" w:rsidP="007D1B5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4ED4">
        <w:rPr>
          <w:rFonts w:ascii="Times New Roman" w:hAnsi="Times New Roman" w:cs="Times New Roman"/>
          <w:sz w:val="24"/>
          <w:szCs w:val="24"/>
        </w:rPr>
        <w:t>Сведения о наличии  в собственности или на ином законном основании закрытых площадок или автодромов: собс</w:t>
      </w:r>
      <w:r>
        <w:rPr>
          <w:rFonts w:ascii="Times New Roman" w:hAnsi="Times New Roman" w:cs="Times New Roman"/>
          <w:sz w:val="24"/>
          <w:szCs w:val="24"/>
        </w:rPr>
        <w:t>твенность государственный акт РЯО№ 2507244</w:t>
      </w:r>
      <w:r w:rsidRPr="00E54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54ED4">
        <w:rPr>
          <w:rFonts w:ascii="Times New Roman" w:hAnsi="Times New Roman" w:cs="Times New Roman"/>
          <w:sz w:val="24"/>
          <w:szCs w:val="24"/>
          <w:lang w:eastAsia="ru-RU"/>
        </w:rPr>
        <w:t xml:space="preserve">Размеры закрытой площадки или автодрома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6900</w:t>
      </w:r>
      <w:r w:rsidRPr="00E54ED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кв. м.</w:t>
      </w:r>
      <w:r w:rsidRPr="00E54ED4">
        <w:rPr>
          <w:rFonts w:ascii="Times New Roman" w:hAnsi="Times New Roman" w:cs="Times New Roman"/>
          <w:sz w:val="24"/>
          <w:szCs w:val="24"/>
        </w:rPr>
        <w:t xml:space="preserve"> </w:t>
      </w:r>
      <w:r w:rsidRPr="00E54ED4">
        <w:rPr>
          <w:rFonts w:ascii="Times New Roman" w:hAnsi="Times New Roman" w:cs="Times New Roman"/>
          <w:sz w:val="24"/>
          <w:szCs w:val="24"/>
          <w:lang w:eastAsia="ru-RU"/>
        </w:rPr>
        <w:t>Наличие ровного и однородного асфальтового покрытия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2735 кв.м</w:t>
      </w:r>
      <w:r w:rsidRPr="00E54ED4">
        <w:rPr>
          <w:rFonts w:ascii="Times New Roman" w:hAnsi="Times New Roman" w:cs="Times New Roman"/>
          <w:sz w:val="24"/>
          <w:szCs w:val="24"/>
          <w:lang w:eastAsia="ru-RU"/>
        </w:rPr>
        <w:t>, обеспечивающее круглогодичное функционирование  на участках закрытой площадки или автодрома  для первоначального обучения вождению транспортных средств, используемые для выполнения учебных (контрольных) заданий.</w:t>
      </w:r>
      <w:r w:rsidRPr="00E54ED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54ED4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</w:t>
      </w:r>
      <w:r w:rsidRPr="00E54ED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E54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54ED4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наклонного участка (эстакады) с продольным уклоном в пределах 8–16% </w:t>
      </w:r>
      <w:r w:rsidRPr="00E54ED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A97059" w:rsidRPr="00E54ED4" w:rsidRDefault="00A97059" w:rsidP="007D1B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4ED4">
        <w:rPr>
          <w:rFonts w:ascii="Times New Roman" w:hAnsi="Times New Roman" w:cs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 профессиональной подготовки водителей транспортных средств категории: </w:t>
      </w:r>
      <w:r w:rsidRPr="00E54ED4">
        <w:rPr>
          <w:rFonts w:ascii="Times New Roman" w:hAnsi="Times New Roman" w:cs="Times New Roman"/>
          <w:sz w:val="24"/>
          <w:szCs w:val="24"/>
        </w:rPr>
        <w:t>«В», «С».</w:t>
      </w:r>
    </w:p>
    <w:p w:rsidR="00A97059" w:rsidRPr="00E54ED4" w:rsidRDefault="00A97059" w:rsidP="00E54E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97059" w:rsidRPr="00E54ED4" w:rsidRDefault="00A97059" w:rsidP="00E54E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54ED4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сцепления колес транспортного средства с покрытием не ниже 0,4    </w:t>
      </w:r>
      <w:r w:rsidRPr="00E54ED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A97059" w:rsidRPr="00E54ED4" w:rsidRDefault="00A97059" w:rsidP="00E54E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54ED4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оборудования, позволяющего  разметить границы для  выполнения соответствующих заданий     </w:t>
      </w:r>
      <w:r w:rsidRPr="00E54ED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A97059" w:rsidRPr="00E54ED4" w:rsidRDefault="00A97059" w:rsidP="00E54E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54ED4">
        <w:rPr>
          <w:rFonts w:ascii="Times New Roman" w:hAnsi="Times New Roman" w:cs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100%     </w:t>
      </w:r>
    </w:p>
    <w:p w:rsidR="00A97059" w:rsidRPr="00E54ED4" w:rsidRDefault="00A97059" w:rsidP="00E54E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54ED4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перекрестка (регулируемого или нерегулируемого)         </w:t>
      </w:r>
      <w:r w:rsidRPr="00E54ED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A97059" w:rsidRPr="00E54ED4" w:rsidRDefault="00A97059" w:rsidP="00E54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ED4">
        <w:rPr>
          <w:rFonts w:ascii="Times New Roman" w:hAnsi="Times New Roman" w:cs="Times New Roman"/>
          <w:sz w:val="24"/>
          <w:szCs w:val="24"/>
          <w:lang w:eastAsia="ru-RU"/>
        </w:rPr>
        <w:t>Наличие пешеходного перехода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4E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4ED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A97059" w:rsidRPr="00E54ED4" w:rsidRDefault="00A97059" w:rsidP="00E54E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54ED4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дорожных знаков (для автодромов)  </w:t>
      </w:r>
      <w:r w:rsidRPr="00E54ED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A97059" w:rsidRPr="00E54ED4" w:rsidRDefault="00A97059" w:rsidP="00E54E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54ED4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средств организации дорожного движения (для автодромов)  </w:t>
      </w:r>
      <w:r w:rsidRPr="00E54ED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A97059" w:rsidRPr="00E54ED4" w:rsidRDefault="00A97059" w:rsidP="00E54E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7059" w:rsidRPr="00E54ED4" w:rsidRDefault="00A97059" w:rsidP="00DF6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54ED4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Представленные сведения соответствуют требованиям, предъявляемым к  </w:t>
      </w:r>
      <w:r w:rsidRPr="00E54ED4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автодрому</w:t>
      </w:r>
    </w:p>
    <w:p w:rsidR="00A97059" w:rsidRDefault="00A97059" w:rsidP="00EA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7059" w:rsidRPr="00E54ED4" w:rsidRDefault="00A97059" w:rsidP="00EA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7059" w:rsidRPr="00E54ED4" w:rsidRDefault="00A97059" w:rsidP="00E54E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4E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об оборудованных учебных кабинетах:</w:t>
      </w:r>
    </w:p>
    <w:p w:rsidR="00A97059" w:rsidRPr="00944093" w:rsidRDefault="00A97059" w:rsidP="00944093">
      <w:pPr>
        <w:spacing w:before="120"/>
        <w:jc w:val="both"/>
        <w:rPr>
          <w:rFonts w:ascii="Times New Roman" w:hAnsi="Times New Roman" w:cs="Times New Roman"/>
        </w:rPr>
      </w:pPr>
      <w:r w:rsidRPr="00944093">
        <w:rPr>
          <w:rFonts w:ascii="Times New Roman" w:hAnsi="Times New Roman" w:cs="Times New Roman"/>
        </w:rPr>
        <w:t>Сведения о наличии  в собственности или на ином законном основании обо</w:t>
      </w:r>
      <w:r>
        <w:rPr>
          <w:rFonts w:ascii="Times New Roman" w:hAnsi="Times New Roman" w:cs="Times New Roman"/>
        </w:rPr>
        <w:t>рудованных учебных кабинетов : 4</w:t>
      </w:r>
      <w:r w:rsidRPr="00944093">
        <w:rPr>
          <w:rFonts w:ascii="Times New Roman" w:hAnsi="Times New Roman" w:cs="Times New Roman"/>
        </w:rPr>
        <w:t xml:space="preserve"> ( в собственности)</w:t>
      </w:r>
    </w:p>
    <w:p w:rsidR="00A97059" w:rsidRPr="00944093" w:rsidRDefault="00A97059" w:rsidP="00944093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944093">
        <w:rPr>
          <w:rFonts w:ascii="Times New Roman" w:hAnsi="Times New Roman" w:cs="Times New Roman"/>
        </w:rPr>
        <w:t>Количество оборудованных учебных кабинетов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751"/>
        <w:gridCol w:w="1769"/>
        <w:gridCol w:w="2233"/>
      </w:tblGrid>
      <w:tr w:rsidR="00A97059" w:rsidRPr="00944093">
        <w:tc>
          <w:tcPr>
            <w:tcW w:w="1101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751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Площадь  (кв. м)</w:t>
            </w:r>
          </w:p>
        </w:tc>
        <w:tc>
          <w:tcPr>
            <w:tcW w:w="2233" w:type="dxa"/>
            <w:vAlign w:val="center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093">
              <w:rPr>
                <w:rFonts w:ascii="Times New Roman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A97059" w:rsidRPr="00944093">
        <w:tc>
          <w:tcPr>
            <w:tcW w:w="1101" w:type="dxa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</w:rPr>
            </w:pPr>
            <w:r w:rsidRPr="00944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1" w:type="dxa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Рязанская область, Шиловский район, с.Инякино, ул.Садовая, д.6.</w:t>
            </w:r>
          </w:p>
        </w:tc>
        <w:tc>
          <w:tcPr>
            <w:tcW w:w="1769" w:type="dxa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33" w:type="dxa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</w:rPr>
            </w:pPr>
            <w:r w:rsidRPr="00944093">
              <w:rPr>
                <w:rFonts w:ascii="Times New Roman" w:hAnsi="Times New Roman" w:cs="Times New Roman"/>
              </w:rPr>
              <w:t>30</w:t>
            </w:r>
          </w:p>
        </w:tc>
      </w:tr>
      <w:tr w:rsidR="00A97059" w:rsidRPr="00944093">
        <w:tc>
          <w:tcPr>
            <w:tcW w:w="1101" w:type="dxa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</w:rPr>
            </w:pPr>
            <w:r w:rsidRPr="00944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1" w:type="dxa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Рязанская область, Шиловский район, с.Инякино, ул.Южная , д.3.</w:t>
            </w:r>
          </w:p>
        </w:tc>
        <w:tc>
          <w:tcPr>
            <w:tcW w:w="1769" w:type="dxa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233" w:type="dxa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</w:rPr>
            </w:pPr>
            <w:r w:rsidRPr="00944093">
              <w:rPr>
                <w:rFonts w:ascii="Times New Roman" w:hAnsi="Times New Roman" w:cs="Times New Roman"/>
              </w:rPr>
              <w:t>30</w:t>
            </w:r>
          </w:p>
        </w:tc>
      </w:tr>
      <w:tr w:rsidR="00A97059" w:rsidRPr="00944093">
        <w:tc>
          <w:tcPr>
            <w:tcW w:w="1101" w:type="dxa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</w:rPr>
            </w:pPr>
            <w:r w:rsidRPr="00944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1" w:type="dxa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Рязанская область, Шиловский район, с.Инякино, ул.Садовая, д.6.</w:t>
            </w:r>
          </w:p>
        </w:tc>
        <w:tc>
          <w:tcPr>
            <w:tcW w:w="1769" w:type="dxa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33" w:type="dxa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</w:rPr>
            </w:pPr>
            <w:r w:rsidRPr="00944093">
              <w:rPr>
                <w:rFonts w:ascii="Times New Roman" w:hAnsi="Times New Roman" w:cs="Times New Roman"/>
              </w:rPr>
              <w:t>30</w:t>
            </w:r>
          </w:p>
        </w:tc>
      </w:tr>
      <w:tr w:rsidR="00A97059" w:rsidRPr="00944093">
        <w:tc>
          <w:tcPr>
            <w:tcW w:w="1101" w:type="dxa"/>
          </w:tcPr>
          <w:p w:rsidR="00A97059" w:rsidRPr="0092506E" w:rsidRDefault="00A97059" w:rsidP="00AC50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751" w:type="dxa"/>
          </w:tcPr>
          <w:p w:rsidR="00A97059" w:rsidRPr="0092506E" w:rsidRDefault="00A97059" w:rsidP="00AC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Рязанская область,Шиловский район, с.Инякино,ул.Садовая,д.6.</w:t>
            </w:r>
          </w:p>
        </w:tc>
        <w:tc>
          <w:tcPr>
            <w:tcW w:w="1769" w:type="dxa"/>
          </w:tcPr>
          <w:p w:rsidR="00A97059" w:rsidRDefault="00A97059" w:rsidP="00AC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33" w:type="dxa"/>
          </w:tcPr>
          <w:p w:rsidR="00A97059" w:rsidRPr="00944093" w:rsidRDefault="00A97059" w:rsidP="00AC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A97059" w:rsidRPr="00944093" w:rsidRDefault="00A97059" w:rsidP="00944093">
      <w:pPr>
        <w:spacing w:before="120"/>
        <w:jc w:val="both"/>
        <w:rPr>
          <w:rFonts w:ascii="Times New Roman" w:hAnsi="Times New Roman" w:cs="Times New Roman"/>
        </w:rPr>
      </w:pPr>
      <w:r w:rsidRPr="00944093">
        <w:rPr>
          <w:rFonts w:ascii="Times New Roman" w:hAnsi="Times New Roman" w:cs="Times New Roman"/>
        </w:rPr>
        <w:t>Данное количество оборудованных учебных кабинетов соответствует  обучению 5  групп в год. Наполняемость учебной группы  не более 30 человек.</w:t>
      </w:r>
    </w:p>
    <w:p w:rsidR="00A97059" w:rsidRPr="00944093" w:rsidRDefault="00A97059" w:rsidP="0061558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4093">
        <w:rPr>
          <w:rFonts w:ascii="Times New Roman" w:hAnsi="Times New Roman" w:cs="Times New Roman"/>
          <w:sz w:val="24"/>
          <w:szCs w:val="24"/>
        </w:rPr>
        <w:t>Наполняемость учебной группы  не более 30 человек.</w:t>
      </w:r>
    </w:p>
    <w:p w:rsidR="00A97059" w:rsidRDefault="00A97059" w:rsidP="00EA71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Default="00A97059" w:rsidP="00EA71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Default="00A97059" w:rsidP="00EA71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Pr="00E54ED4" w:rsidRDefault="00A97059" w:rsidP="00EA71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Pr="00E54ED4" w:rsidRDefault="00A97059" w:rsidP="00E54ED4">
      <w:pPr>
        <w:keepNext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4E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Наличие учебного оборудования </w:t>
      </w:r>
    </w:p>
    <w:p w:rsidR="00A97059" w:rsidRPr="00E54ED4" w:rsidRDefault="00A97059" w:rsidP="00E54ED4">
      <w:pPr>
        <w:keepNext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7059" w:rsidRPr="00E54ED4" w:rsidRDefault="00A97059" w:rsidP="00434842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54ED4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борудование учебного кабинета №7</w:t>
      </w:r>
      <w:r w:rsidRPr="00E54ED4">
        <w:rPr>
          <w:rFonts w:ascii="Times New Roman" w:hAnsi="Times New Roman" w:cs="Times New Roman"/>
          <w:b/>
          <w:bCs/>
          <w:sz w:val="24"/>
          <w:szCs w:val="24"/>
        </w:rPr>
        <w:t xml:space="preserve"> "Основы законодательства в сфере до</w:t>
      </w:r>
      <w:r>
        <w:rPr>
          <w:rFonts w:ascii="Times New Roman" w:hAnsi="Times New Roman" w:cs="Times New Roman"/>
          <w:b/>
          <w:bCs/>
          <w:sz w:val="24"/>
          <w:szCs w:val="24"/>
        </w:rPr>
        <w:t>рожного движения" ОГБОУ СПО "Агротехникум с.Инякино", по адресу: 391537, Рязанская область, Шиловский район с.Инякино, ул. Садовая, д. 6</w:t>
      </w:r>
      <w:r w:rsidRPr="00E54E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7059" w:rsidRPr="00E54ED4" w:rsidRDefault="00A97059" w:rsidP="00434842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97059" w:rsidRPr="00E54ED4" w:rsidRDefault="00A97059" w:rsidP="00E54ED4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E54ED4">
        <w:rPr>
          <w:rFonts w:ascii="Times New Roman" w:hAnsi="Times New Roman" w:cs="Times New Roman"/>
          <w:sz w:val="24"/>
          <w:szCs w:val="24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</w:t>
      </w:r>
      <w:r w:rsidRPr="00E54ED4">
        <w:rPr>
          <w:rFonts w:ascii="Times New Roman" w:hAnsi="Times New Roman" w:cs="Times New Roman"/>
          <w:sz w:val="24"/>
          <w:szCs w:val="24"/>
          <w:u w:val="single"/>
        </w:rPr>
        <w:t>"В", "С"</w:t>
      </w:r>
      <w:r w:rsidRPr="00E54ED4">
        <w:rPr>
          <w:rFonts w:ascii="Times New Roman" w:hAnsi="Times New Roman" w:cs="Times New Roman"/>
          <w:sz w:val="24"/>
          <w:szCs w:val="24"/>
        </w:rPr>
        <w:t>.</w:t>
      </w:r>
    </w:p>
    <w:p w:rsidR="00A97059" w:rsidRPr="00E54ED4" w:rsidRDefault="00A97059" w:rsidP="00434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"/>
        <w:gridCol w:w="6021"/>
        <w:gridCol w:w="1290"/>
        <w:gridCol w:w="1433"/>
        <w:gridCol w:w="1576"/>
      </w:tblGrid>
      <w:tr w:rsidR="00A97059" w:rsidRPr="00E54ED4">
        <w:trPr>
          <w:trHeight w:val="144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E54ED4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4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E54ED4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E54ED4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E54ED4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755"/>
            <w:bookmarkEnd w:id="0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Оборудование и технические средства обучения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Тренажер – учебный автомобиль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Детское удерживающее устройство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Гибкое связующее звено (буксировочный трос)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Тягово-сцепное устройство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Магнитная доска со схемой населенного пункта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785"/>
            <w:bookmarkEnd w:id="1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Учебно-наглядные пособия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788"/>
            <w:bookmarkEnd w:id="2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Дорожные знаки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Дорожная разметка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Сигналы регулировщика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Скорость движения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Остановка и стоянка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Движение в жилых зонах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270"/>
        </w:trPr>
        <w:tc>
          <w:tcPr>
            <w:tcW w:w="6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Буксировка механических транспортных средств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Учебная езда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Перевозка пассажиров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Перевозка грузов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1857"/>
            <w:bookmarkEnd w:id="3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1872"/>
            <w:bookmarkEnd w:id="4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Сложные дорожные условия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Виды и причины ДТП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Сложные метеоусловия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Посадка водителя за рулем. Экипировка водителя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Приемы руления с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Ремни безопасности с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Подушки безопасности с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Способы торможения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9732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44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9732C0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2013"/>
            <w:bookmarkEnd w:id="5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A5349B">
        <w:trPr>
          <w:trHeight w:val="510"/>
        </w:trPr>
        <w:tc>
          <w:tcPr>
            <w:tcW w:w="6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9732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255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9732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Организация грузовых перевозок 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270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9732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Путевой лист и транспортная накладная с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255"/>
        </w:trPr>
        <w:tc>
          <w:tcPr>
            <w:tcW w:w="60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9732C0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ar2019"/>
            <w:bookmarkEnd w:id="6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Информационные материалы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A5349B">
        <w:trPr>
          <w:gridBefore w:val="1"/>
          <w:trHeight w:val="270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ar2022"/>
            <w:bookmarkEnd w:id="7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gridBefore w:val="1"/>
          <w:trHeight w:val="510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gridBefore w:val="1"/>
          <w:trHeight w:val="765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gridBefore w:val="1"/>
          <w:trHeight w:val="525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"C"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gridBefore w:val="1"/>
          <w:trHeight w:val="765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водителей транспортных средств категории "C", согласованная с Госавтоинспекцией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gridBefore w:val="1"/>
          <w:trHeight w:val="270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Учебный план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gridBefore w:val="1"/>
          <w:trHeight w:val="255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Календарный учебный график (на каждую учебную группу)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gridBefore w:val="1"/>
          <w:trHeight w:val="255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Расписание занятий (на каждую учебную группу)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gridBefore w:val="1"/>
          <w:trHeight w:val="270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График учебного вождения (на каждую учебную группу)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gridBefore w:val="1"/>
          <w:trHeight w:val="765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gridBefore w:val="1"/>
          <w:trHeight w:val="270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gridBefore w:val="1"/>
          <w:trHeight w:val="510"/>
        </w:trPr>
        <w:tc>
          <w:tcPr>
            <w:tcW w:w="6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Адрес официального сайта в сети "Интернет"</w:t>
            </w:r>
          </w:p>
          <w:p w:rsidR="00A97059" w:rsidRPr="00A5349B" w:rsidRDefault="00A97059" w:rsidP="009250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inyakino2407@rambler.ru</w:t>
            </w: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7059" w:rsidRPr="00A5349B" w:rsidRDefault="00A97059" w:rsidP="0096508C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97059" w:rsidRPr="00A5349B" w:rsidRDefault="00A97059" w:rsidP="00434842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bookmarkStart w:id="8" w:name="Par2065"/>
      <w:bookmarkEnd w:id="8"/>
      <w:r w:rsidRPr="00A5349B">
        <w:rPr>
          <w:rFonts w:ascii="Times New Roman" w:hAnsi="Times New Roman" w:cs="Times New Roman"/>
          <w:sz w:val="22"/>
          <w:szCs w:val="22"/>
        </w:rPr>
        <w:t>Перечень материалов по предмету "Первая помощь</w:t>
      </w:r>
    </w:p>
    <w:p w:rsidR="00A97059" w:rsidRPr="00A5349B" w:rsidRDefault="00A97059" w:rsidP="0043484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349B">
        <w:rPr>
          <w:rFonts w:ascii="Times New Roman" w:hAnsi="Times New Roman" w:cs="Times New Roman"/>
          <w:sz w:val="22"/>
          <w:szCs w:val="22"/>
        </w:rPr>
        <w:t>при дорожно-транспортном происшествии"</w:t>
      </w:r>
    </w:p>
    <w:p w:rsidR="00A97059" w:rsidRPr="00A5349B" w:rsidRDefault="00A97059" w:rsidP="004348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97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7"/>
        <w:gridCol w:w="1507"/>
        <w:gridCol w:w="1357"/>
        <w:gridCol w:w="1506"/>
      </w:tblGrid>
      <w:tr w:rsidR="00A97059" w:rsidRPr="00A5349B">
        <w:trPr>
          <w:trHeight w:val="508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A97059" w:rsidRPr="00A5349B">
        <w:trPr>
          <w:trHeight w:val="254"/>
        </w:trPr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ar2073"/>
            <w:bookmarkEnd w:id="9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A5349B">
        <w:trPr>
          <w:trHeight w:val="826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770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762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762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97059" w:rsidRPr="00A5349B">
        <w:trPr>
          <w:trHeight w:val="254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Мотоциклетный шлем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254"/>
        </w:trPr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Par2089"/>
            <w:bookmarkEnd w:id="10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Расходные материалы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A5349B">
        <w:trPr>
          <w:trHeight w:val="254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Аптечка первой помощи (автомобильная)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97059" w:rsidRPr="00A5349B">
        <w:trPr>
          <w:trHeight w:val="1779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762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254"/>
        </w:trPr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Par2099"/>
            <w:bookmarkEnd w:id="11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Учебно-наглядные пособия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A5349B">
        <w:trPr>
          <w:trHeight w:val="508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A97059" w:rsidRPr="00A5349B">
        <w:trPr>
          <w:trHeight w:val="508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1001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269"/>
        </w:trPr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ar2109"/>
            <w:bookmarkEnd w:id="12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Технические средства обучения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A5349B">
        <w:trPr>
          <w:trHeight w:val="508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254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A5349B">
        <w:trPr>
          <w:trHeight w:val="239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Экран (электронная доска)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5349B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A97059" w:rsidRPr="00A5349B" w:rsidRDefault="00A97059" w:rsidP="009732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97059" w:rsidRPr="004B385C" w:rsidRDefault="00A97059" w:rsidP="00434842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 w:rsidRPr="004B385C">
        <w:rPr>
          <w:rFonts w:ascii="Times New Roman" w:hAnsi="Times New Roman" w:cs="Times New Roman"/>
          <w:b/>
          <w:bCs/>
          <w:sz w:val="22"/>
          <w:szCs w:val="22"/>
        </w:rPr>
        <w:t>Оборудование учебной лаборатории "Устройство и техническое обслуживание автомобилей" ОГБ</w:t>
      </w:r>
      <w:r>
        <w:rPr>
          <w:rFonts w:ascii="Times New Roman" w:hAnsi="Times New Roman" w:cs="Times New Roman"/>
          <w:b/>
          <w:bCs/>
          <w:sz w:val="22"/>
          <w:szCs w:val="22"/>
        </w:rPr>
        <w:t>ОУ СПО "Агротехникум с.Инякино", по адресу: 391537, Рязанская область, Шиловский район с.Инякино, ул. Южная, д. 3</w:t>
      </w:r>
      <w:r w:rsidRPr="004B385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97059" w:rsidRPr="004B385C" w:rsidRDefault="00A97059" w:rsidP="00434842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Оборудование учебных кабинетов№10 и №11 «Устройство и техническое обслуживание» ОГБОУ СПО «Агротехникум с.Инякино» ,по адресу:391537,Рязанская область,Шиловский район с.Инякино ул.Садовая,д.6.</w:t>
      </w:r>
    </w:p>
    <w:p w:rsidR="00A97059" w:rsidRPr="004B385C" w:rsidRDefault="00A97059" w:rsidP="004348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B385C">
        <w:rPr>
          <w:rFonts w:ascii="Times New Roman" w:hAnsi="Times New Roman" w:cs="Times New Roman"/>
          <w:sz w:val="22"/>
          <w:szCs w:val="22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</w:t>
      </w:r>
      <w:r w:rsidRPr="004B385C">
        <w:rPr>
          <w:rFonts w:ascii="Times New Roman" w:hAnsi="Times New Roman" w:cs="Times New Roman"/>
          <w:sz w:val="22"/>
          <w:szCs w:val="22"/>
          <w:u w:val="single"/>
        </w:rPr>
        <w:t>"В", "С"</w:t>
      </w:r>
      <w:r w:rsidRPr="004B385C">
        <w:rPr>
          <w:rFonts w:ascii="Times New Roman" w:hAnsi="Times New Roman" w:cs="Times New Roman"/>
          <w:sz w:val="22"/>
          <w:szCs w:val="22"/>
        </w:rPr>
        <w:t xml:space="preserve">, </w:t>
      </w:r>
    </w:p>
    <w:tbl>
      <w:tblPr>
        <w:tblW w:w="1037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8"/>
        <w:gridCol w:w="1221"/>
        <w:gridCol w:w="1373"/>
        <w:gridCol w:w="1373"/>
      </w:tblGrid>
      <w:tr w:rsidR="00A97059" w:rsidRPr="004B385C">
        <w:trPr>
          <w:trHeight w:val="14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Классификация автомобилей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Кузов автомобиля, системы пассивной безопасности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375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сцепления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6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9732C0" w:rsidRDefault="00A97059" w:rsidP="003B38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9732C0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9732C0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Передняя и задняя подвески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Классификация прицепов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772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  <w:p w:rsidR="00A97059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002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  <w:p w:rsidR="00A97059" w:rsidRDefault="00A97059" w:rsidP="009732C0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9732C0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Оборудование по категории "С"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Передняя подвеска и рулевой механизм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кривошипно-шатунного механизма: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газораспределительного механизма: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E01F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фрагмент распределительного вала;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E01F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впускной клапан;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450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Default="00A97059" w:rsidP="00E01F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 xml:space="preserve">- выпускной клапан; </w:t>
            </w:r>
          </w:p>
          <w:p w:rsidR="00A97059" w:rsidRPr="004B385C" w:rsidRDefault="00A97059" w:rsidP="00E01F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пружины клапана;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рычаг привода клапана;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направляющая втулка клапана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охлаждения: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фрагмент радиатора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жидкостный насос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термостат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смазки: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масляный насос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масляный фильтр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питания: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а) бензинового двигателя: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бензонасос (электробензонасос)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топливный фильтр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749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фильтрующий элемент воздухоочистителя;</w:t>
            </w:r>
          </w:p>
          <w:p w:rsidR="00A97059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б) дизельного двигателя: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топливный насос высокого давления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топливоподкачивающий насос низкого давления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фильтр тонкой очистки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зажигания: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катушка зажигания;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датчик-распределитель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модуль зажигания;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свеча зажигания;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провода высокого напряжения с наконечниками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электрооборудования: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фрагмент аккумуляторной батареи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генератор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стартер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комплект ламп освещения;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749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комплект предохранителей</w:t>
            </w:r>
          </w:p>
          <w:p w:rsidR="00A97059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передней подвески: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435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гидравлический амортизатор в разрезе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рулевого управления: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рулевой механизм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наконечник рулевой тяги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гидроусилитель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тормозной системы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главный тормозной цилиндр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рабочий тормозной цилиндр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тормозная колодка дискового тормоза;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тормозная колодка барабанного тормоза;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тормозной кран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энергоаккумулятор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тормозная камера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722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9732C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Колесо в разрезе</w:t>
            </w:r>
          </w:p>
          <w:p w:rsidR="00A97059" w:rsidRPr="004B385C" w:rsidRDefault="00A97059" w:rsidP="009732C0">
            <w:pPr>
              <w:pStyle w:val="ConsPlusNormal"/>
              <w:spacing w:line="360" w:lineRule="auto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Оборудование и технические средства обучения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Тахограф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9732C0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Par3074"/>
            <w:bookmarkStart w:id="14" w:name="Par3152"/>
            <w:bookmarkStart w:id="15" w:name="Par3236"/>
            <w:bookmarkEnd w:id="13"/>
            <w:bookmarkEnd w:id="14"/>
            <w:bookmarkEnd w:id="15"/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Классификация автомобилей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Система охлаждения двигателя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Предпусковые подогреватели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Система смазки двигателя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Системы питания бензиновых двигателей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Системы питания дизельных двигателей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Системы питания двигателей от газобаллонной установки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810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однодискового и двухдискового сцепления</w:t>
            </w:r>
          </w:p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9" w:rsidRPr="004B385C">
        <w:trPr>
          <w:trHeight w:val="101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гидравлического привода сцепления</w:t>
            </w:r>
          </w:p>
          <w:p w:rsidR="00A97059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Передняя подвеска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Задняя подвеска и задняя тележка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состав тормозных систем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пневматическим приводом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002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D5092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A97059" w:rsidRPr="004B385C" w:rsidRDefault="00A97059" w:rsidP="00D5092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97059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16" w:name="_GoBack"/>
            <w:bookmarkEnd w:id="16"/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 категории О1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7059" w:rsidRPr="004B385C">
        <w:trPr>
          <w:trHeight w:val="143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4B385C" w:rsidRDefault="00A9705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A97059" w:rsidRPr="004B385C" w:rsidRDefault="00A97059" w:rsidP="00434842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bookmarkStart w:id="17" w:name="Par3347"/>
      <w:bookmarkStart w:id="18" w:name="Par3359"/>
      <w:bookmarkStart w:id="19" w:name="Par3409"/>
      <w:bookmarkEnd w:id="17"/>
      <w:bookmarkEnd w:id="18"/>
      <w:bookmarkEnd w:id="19"/>
    </w:p>
    <w:p w:rsidR="00A97059" w:rsidRPr="00FA68ED" w:rsidRDefault="00A97059" w:rsidP="0094409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A68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нформационно-методические и иные материалы:</w:t>
      </w:r>
    </w:p>
    <w:p w:rsidR="00A97059" w:rsidRPr="001C041D" w:rsidRDefault="00A97059" w:rsidP="00E0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A68ED">
        <w:rPr>
          <w:rFonts w:ascii="Times New Roman" w:hAnsi="Times New Roman" w:cs="Times New Roman"/>
          <w:sz w:val="24"/>
          <w:szCs w:val="24"/>
          <w:lang w:eastAsia="ru-RU"/>
        </w:rPr>
        <w:t>Учебный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C041D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A97059" w:rsidRPr="001C041D" w:rsidRDefault="00A97059" w:rsidP="00E0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A68ED"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041D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A97059" w:rsidRPr="00FA68ED" w:rsidRDefault="00A97059" w:rsidP="00E0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8ED">
        <w:rPr>
          <w:rFonts w:ascii="Times New Roman" w:hAnsi="Times New Roman" w:cs="Times New Roman"/>
          <w:sz w:val="24"/>
          <w:szCs w:val="24"/>
          <w:lang w:eastAsia="ru-RU"/>
        </w:rPr>
        <w:t>Методические материалы и разработки:</w:t>
      </w:r>
    </w:p>
    <w:p w:rsidR="00A97059" w:rsidRPr="00E01F98" w:rsidRDefault="00A97059" w:rsidP="00E01F98">
      <w:pPr>
        <w:pStyle w:val="ListParagraph"/>
        <w:numPr>
          <w:ilvl w:val="0"/>
          <w:numId w:val="1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01F98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Pr="00E01F98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A97059" w:rsidRPr="00E01F98" w:rsidRDefault="00A97059" w:rsidP="00E01F98">
      <w:pPr>
        <w:pStyle w:val="ListParagraph"/>
        <w:numPr>
          <w:ilvl w:val="0"/>
          <w:numId w:val="1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98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 </w:t>
      </w:r>
      <w:r w:rsidRPr="00E01F98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A97059" w:rsidRPr="00E01F98" w:rsidRDefault="00A97059" w:rsidP="00E01F98">
      <w:pPr>
        <w:pStyle w:val="ListParagraph"/>
        <w:numPr>
          <w:ilvl w:val="0"/>
          <w:numId w:val="1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98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 </w:t>
      </w:r>
      <w:r w:rsidRPr="00E01F98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A97059" w:rsidRPr="00E01F98" w:rsidRDefault="00A97059" w:rsidP="00E01F98">
      <w:pPr>
        <w:pStyle w:val="ListParagraph"/>
        <w:numPr>
          <w:ilvl w:val="0"/>
          <w:numId w:val="1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98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Pr="00E01F98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A97059" w:rsidRPr="00E01F98" w:rsidRDefault="00A97059" w:rsidP="00E01F98">
      <w:pPr>
        <w:pStyle w:val="ListParagraph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01F98">
        <w:rPr>
          <w:rFonts w:ascii="Times New Roman" w:hAnsi="Times New Roman" w:cs="Times New Roman"/>
          <w:sz w:val="24"/>
          <w:szCs w:val="24"/>
          <w:lang w:eastAsia="ru-RU"/>
        </w:rPr>
        <w:t xml:space="preserve">расписание занятий </w:t>
      </w:r>
      <w:r w:rsidRPr="00E01F98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A97059" w:rsidRPr="00E01F98" w:rsidRDefault="00A97059" w:rsidP="00E01F98">
      <w:pPr>
        <w:pStyle w:val="ListParagraph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01F98">
        <w:rPr>
          <w:rFonts w:ascii="Times New Roman" w:hAnsi="Times New Roman" w:cs="Times New Roman"/>
          <w:sz w:val="24"/>
          <w:szCs w:val="24"/>
          <w:lang w:eastAsia="ru-RU"/>
        </w:rPr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   водителей транспортных средств категорий «М», «А», подкатегорий «А1», «В1») </w:t>
      </w:r>
      <w:r w:rsidRPr="00E01F98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A97059" w:rsidRPr="0061558E" w:rsidRDefault="00A97059" w:rsidP="00D50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A68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Соответствие требованиям Федерального закона «О безопасности дорожного движения»</w:t>
      </w:r>
      <w:r w:rsidRPr="00FA68ED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4"/>
      </w:r>
    </w:p>
    <w:p w:rsidR="00A97059" w:rsidRPr="00AE536D" w:rsidRDefault="00A97059" w:rsidP="00D50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A68ED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</w:t>
      </w:r>
      <w:r w:rsidRPr="00AE536D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осуществляются</w:t>
      </w:r>
    </w:p>
    <w:p w:rsidR="00A97059" w:rsidRPr="00FA68ED" w:rsidRDefault="00A97059" w:rsidP="00D50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8ED">
        <w:rPr>
          <w:rFonts w:ascii="Times New Roman" w:hAnsi="Times New Roman" w:cs="Times New Roman"/>
          <w:sz w:val="24"/>
          <w:szCs w:val="24"/>
          <w:lang w:eastAsia="ru-RU"/>
        </w:rPr>
        <w:t>Медицинское обеспечение безопасности дорожного движения:</w:t>
      </w:r>
    </w:p>
    <w:p w:rsidR="00A97059" w:rsidRPr="00AE536D" w:rsidRDefault="00A97059" w:rsidP="00D509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A68ED">
        <w:rPr>
          <w:rFonts w:ascii="Times New Roman" w:hAnsi="Times New Roman" w:cs="Times New Roman"/>
          <w:sz w:val="24"/>
          <w:szCs w:val="24"/>
          <w:lang w:eastAsia="ru-RU"/>
        </w:rPr>
        <w:t xml:space="preserve">- обязательные предрейсовые медицинские осмотры </w:t>
      </w:r>
      <w:r w:rsidRPr="00AE536D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осуществляются</w:t>
      </w:r>
    </w:p>
    <w:p w:rsidR="00A97059" w:rsidRPr="00FA68ED" w:rsidRDefault="00A97059" w:rsidP="00D5092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68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Вывод 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результатах самообследования:</w:t>
      </w:r>
    </w:p>
    <w:p w:rsidR="00A97059" w:rsidRDefault="00A97059" w:rsidP="00E01F98">
      <w:pPr>
        <w:tabs>
          <w:tab w:val="left" w:pos="7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Самообследование организации показало, что деятельность организации соответствует требованиям Федерального закона от 10 декабря 1995 г. №196 – ФЗ «О безопасности дорожного движения»; Федерального закона от 29 декабря 2012 г. № 273 – ФЗ « 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(зарегистрированным Минюстом России 09.07.2014года,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года. №292.</w:t>
      </w:r>
    </w:p>
    <w:p w:rsidR="00A97059" w:rsidRDefault="00A97059" w:rsidP="00EA71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7059" w:rsidRDefault="00A97059" w:rsidP="00EA71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Отчет составил директор ОГБОУ СПО</w:t>
      </w:r>
    </w:p>
    <w:p w:rsidR="00A97059" w:rsidRDefault="00A97059" w:rsidP="00EA71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«Агротехникум с.Инякино»                                                                                А.В.Астафуров</w:t>
      </w:r>
    </w:p>
    <w:sectPr w:rsidR="00A97059" w:rsidSect="007D1B54">
      <w:footerReference w:type="default" r:id="rId7"/>
      <w:pgSz w:w="11906" w:h="16838"/>
      <w:pgMar w:top="284" w:right="707" w:bottom="284" w:left="851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59" w:rsidRDefault="00A97059" w:rsidP="00EA7184">
      <w:pPr>
        <w:spacing w:after="0" w:line="240" w:lineRule="auto"/>
      </w:pPr>
      <w:r>
        <w:separator/>
      </w:r>
    </w:p>
  </w:endnote>
  <w:endnote w:type="continuationSeparator" w:id="0">
    <w:p w:rsidR="00A97059" w:rsidRDefault="00A97059" w:rsidP="00EA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59" w:rsidRDefault="00A97059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A97059" w:rsidRDefault="00A970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59" w:rsidRDefault="00A97059" w:rsidP="00EA7184">
      <w:pPr>
        <w:spacing w:after="0" w:line="240" w:lineRule="auto"/>
      </w:pPr>
      <w:r>
        <w:separator/>
      </w:r>
    </w:p>
  </w:footnote>
  <w:footnote w:type="continuationSeparator" w:id="0">
    <w:p w:rsidR="00A97059" w:rsidRDefault="00A97059" w:rsidP="00EA7184">
      <w:pPr>
        <w:spacing w:after="0" w:line="240" w:lineRule="auto"/>
      </w:pPr>
      <w:r>
        <w:continuationSeparator/>
      </w:r>
    </w:p>
  </w:footnote>
  <w:footnote w:id="1">
    <w:p w:rsidR="00A97059" w:rsidRDefault="00A97059" w:rsidP="00944093">
      <w:pPr>
        <w:widowControl w:val="0"/>
        <w:autoSpaceDE w:val="0"/>
        <w:autoSpaceDN w:val="0"/>
        <w:adjustRightInd w:val="0"/>
        <w:jc w:val="both"/>
      </w:pPr>
    </w:p>
  </w:footnote>
  <w:footnote w:id="2">
    <w:p w:rsidR="00A97059" w:rsidRDefault="00A97059" w:rsidP="00AC502F">
      <w:pPr>
        <w:pStyle w:val="FootnoteText"/>
        <w:jc w:val="both"/>
      </w:pPr>
    </w:p>
  </w:footnote>
  <w:footnote w:id="3">
    <w:p w:rsidR="00A97059" w:rsidRDefault="00A97059" w:rsidP="00944093">
      <w:pPr>
        <w:pStyle w:val="FootnoteText"/>
        <w:jc w:val="both"/>
      </w:pPr>
    </w:p>
  </w:footnote>
  <w:footnote w:id="4">
    <w:p w:rsidR="00A97059" w:rsidRDefault="00A97059" w:rsidP="00DA504A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08523D"/>
    <w:multiLevelType w:val="hybridMultilevel"/>
    <w:tmpl w:val="4DCAB2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20692"/>
    <w:multiLevelType w:val="hybridMultilevel"/>
    <w:tmpl w:val="6BAAC8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62EDA"/>
    <w:multiLevelType w:val="hybridMultilevel"/>
    <w:tmpl w:val="223EF07E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5A3BC8"/>
    <w:multiLevelType w:val="multilevel"/>
    <w:tmpl w:val="37B0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CE1056"/>
    <w:multiLevelType w:val="hybridMultilevel"/>
    <w:tmpl w:val="BE56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9564AA6"/>
    <w:multiLevelType w:val="hybridMultilevel"/>
    <w:tmpl w:val="F95CD8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8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18"/>
  </w:num>
  <w:num w:numId="9">
    <w:abstractNumId w:val="15"/>
  </w:num>
  <w:num w:numId="10">
    <w:abstractNumId w:val="17"/>
  </w:num>
  <w:num w:numId="11">
    <w:abstractNumId w:val="1"/>
  </w:num>
  <w:num w:numId="12">
    <w:abstractNumId w:val="10"/>
  </w:num>
  <w:num w:numId="13">
    <w:abstractNumId w:val="0"/>
  </w:num>
  <w:num w:numId="14">
    <w:abstractNumId w:val="11"/>
  </w:num>
  <w:num w:numId="15">
    <w:abstractNumId w:val="6"/>
  </w:num>
  <w:num w:numId="16">
    <w:abstractNumId w:val="13"/>
  </w:num>
  <w:num w:numId="17">
    <w:abstractNumId w:val="2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184"/>
    <w:rsid w:val="000143EF"/>
    <w:rsid w:val="00031B07"/>
    <w:rsid w:val="000458EA"/>
    <w:rsid w:val="00085C56"/>
    <w:rsid w:val="000A434A"/>
    <w:rsid w:val="000A58A8"/>
    <w:rsid w:val="000B6D34"/>
    <w:rsid w:val="000D0A3C"/>
    <w:rsid w:val="001471BB"/>
    <w:rsid w:val="00163363"/>
    <w:rsid w:val="001646A1"/>
    <w:rsid w:val="00173ECE"/>
    <w:rsid w:val="001815EA"/>
    <w:rsid w:val="001A0244"/>
    <w:rsid w:val="001C041D"/>
    <w:rsid w:val="00215927"/>
    <w:rsid w:val="00220650"/>
    <w:rsid w:val="00243B87"/>
    <w:rsid w:val="002728CA"/>
    <w:rsid w:val="0027610C"/>
    <w:rsid w:val="00282C03"/>
    <w:rsid w:val="002B61CA"/>
    <w:rsid w:val="002C10A1"/>
    <w:rsid w:val="002C223F"/>
    <w:rsid w:val="002D5BAA"/>
    <w:rsid w:val="002E7285"/>
    <w:rsid w:val="002F1709"/>
    <w:rsid w:val="002F2786"/>
    <w:rsid w:val="0032457B"/>
    <w:rsid w:val="003371E2"/>
    <w:rsid w:val="003518D9"/>
    <w:rsid w:val="0036500E"/>
    <w:rsid w:val="00373E58"/>
    <w:rsid w:val="003961B3"/>
    <w:rsid w:val="003A5049"/>
    <w:rsid w:val="003B2945"/>
    <w:rsid w:val="003B38EE"/>
    <w:rsid w:val="003E3491"/>
    <w:rsid w:val="003E4A64"/>
    <w:rsid w:val="003F60D8"/>
    <w:rsid w:val="00434842"/>
    <w:rsid w:val="00450AF4"/>
    <w:rsid w:val="00455BD1"/>
    <w:rsid w:val="00485B68"/>
    <w:rsid w:val="004A0AAA"/>
    <w:rsid w:val="004A40F4"/>
    <w:rsid w:val="004B385C"/>
    <w:rsid w:val="004F2652"/>
    <w:rsid w:val="005154F8"/>
    <w:rsid w:val="0052272C"/>
    <w:rsid w:val="00525EAD"/>
    <w:rsid w:val="005551E8"/>
    <w:rsid w:val="005A5DCA"/>
    <w:rsid w:val="005C299E"/>
    <w:rsid w:val="005D27BE"/>
    <w:rsid w:val="005D60CF"/>
    <w:rsid w:val="005F2061"/>
    <w:rsid w:val="005F4E4A"/>
    <w:rsid w:val="00606B25"/>
    <w:rsid w:val="0061558E"/>
    <w:rsid w:val="00617E57"/>
    <w:rsid w:val="00625ABD"/>
    <w:rsid w:val="0064040A"/>
    <w:rsid w:val="00645B71"/>
    <w:rsid w:val="006569AE"/>
    <w:rsid w:val="006611EC"/>
    <w:rsid w:val="0068415C"/>
    <w:rsid w:val="006C30FD"/>
    <w:rsid w:val="006E7938"/>
    <w:rsid w:val="00712222"/>
    <w:rsid w:val="00736793"/>
    <w:rsid w:val="00775174"/>
    <w:rsid w:val="007A7AA6"/>
    <w:rsid w:val="007D1B54"/>
    <w:rsid w:val="007D658C"/>
    <w:rsid w:val="007F701F"/>
    <w:rsid w:val="00830950"/>
    <w:rsid w:val="00851EEF"/>
    <w:rsid w:val="0087009F"/>
    <w:rsid w:val="0087362A"/>
    <w:rsid w:val="0087717E"/>
    <w:rsid w:val="008C23D1"/>
    <w:rsid w:val="008D0F9C"/>
    <w:rsid w:val="008E51A1"/>
    <w:rsid w:val="008F6871"/>
    <w:rsid w:val="00900691"/>
    <w:rsid w:val="0092506E"/>
    <w:rsid w:val="00930BE0"/>
    <w:rsid w:val="00934491"/>
    <w:rsid w:val="00944093"/>
    <w:rsid w:val="009606FD"/>
    <w:rsid w:val="00960703"/>
    <w:rsid w:val="00963FFB"/>
    <w:rsid w:val="0096508C"/>
    <w:rsid w:val="00967D11"/>
    <w:rsid w:val="009732C0"/>
    <w:rsid w:val="00973822"/>
    <w:rsid w:val="00984483"/>
    <w:rsid w:val="009959F1"/>
    <w:rsid w:val="009B401A"/>
    <w:rsid w:val="009C1F00"/>
    <w:rsid w:val="009F7316"/>
    <w:rsid w:val="00A112EE"/>
    <w:rsid w:val="00A16FCA"/>
    <w:rsid w:val="00A21064"/>
    <w:rsid w:val="00A3444D"/>
    <w:rsid w:val="00A5349B"/>
    <w:rsid w:val="00A636D4"/>
    <w:rsid w:val="00A7479A"/>
    <w:rsid w:val="00A9210A"/>
    <w:rsid w:val="00A97059"/>
    <w:rsid w:val="00AB78AF"/>
    <w:rsid w:val="00AC502F"/>
    <w:rsid w:val="00AC7603"/>
    <w:rsid w:val="00AD0EB8"/>
    <w:rsid w:val="00AE536D"/>
    <w:rsid w:val="00AE5E63"/>
    <w:rsid w:val="00AF72F6"/>
    <w:rsid w:val="00AF76E4"/>
    <w:rsid w:val="00B4619A"/>
    <w:rsid w:val="00B64564"/>
    <w:rsid w:val="00B75CF8"/>
    <w:rsid w:val="00B87E38"/>
    <w:rsid w:val="00BB6ECF"/>
    <w:rsid w:val="00BD4F23"/>
    <w:rsid w:val="00C1492A"/>
    <w:rsid w:val="00C34C34"/>
    <w:rsid w:val="00C62DAF"/>
    <w:rsid w:val="00C972E6"/>
    <w:rsid w:val="00CA62C4"/>
    <w:rsid w:val="00CC207E"/>
    <w:rsid w:val="00D021F1"/>
    <w:rsid w:val="00D02B63"/>
    <w:rsid w:val="00D163A6"/>
    <w:rsid w:val="00D20158"/>
    <w:rsid w:val="00D5092E"/>
    <w:rsid w:val="00DA3EA7"/>
    <w:rsid w:val="00DA504A"/>
    <w:rsid w:val="00DD0621"/>
    <w:rsid w:val="00DE7A20"/>
    <w:rsid w:val="00DF6FEC"/>
    <w:rsid w:val="00E01F98"/>
    <w:rsid w:val="00E07956"/>
    <w:rsid w:val="00E1475D"/>
    <w:rsid w:val="00E36A61"/>
    <w:rsid w:val="00E54ED4"/>
    <w:rsid w:val="00E7621D"/>
    <w:rsid w:val="00E76A52"/>
    <w:rsid w:val="00E9691D"/>
    <w:rsid w:val="00EA6320"/>
    <w:rsid w:val="00EA7184"/>
    <w:rsid w:val="00ED3D3D"/>
    <w:rsid w:val="00ED6B7B"/>
    <w:rsid w:val="00F014E6"/>
    <w:rsid w:val="00F30FD2"/>
    <w:rsid w:val="00F35B6F"/>
    <w:rsid w:val="00FA3B8F"/>
    <w:rsid w:val="00FA68ED"/>
    <w:rsid w:val="00FE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A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718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A7184"/>
    <w:rPr>
      <w:vertAlign w:val="superscript"/>
    </w:rPr>
  </w:style>
  <w:style w:type="paragraph" w:styleId="ListParagraph">
    <w:name w:val="List Paragraph"/>
    <w:basedOn w:val="Normal"/>
    <w:uiPriority w:val="99"/>
    <w:qFormat/>
    <w:rsid w:val="00EA7184"/>
    <w:pPr>
      <w:ind w:left="720"/>
    </w:pPr>
  </w:style>
  <w:style w:type="paragraph" w:customStyle="1" w:styleId="a">
    <w:name w:val="сноска"/>
    <w:basedOn w:val="FootnoteText"/>
    <w:link w:val="a0"/>
    <w:uiPriority w:val="99"/>
    <w:rsid w:val="00EA7184"/>
    <w:rPr>
      <w:rFonts w:ascii="Calibri" w:eastAsia="Calibri" w:hAnsi="Calibri"/>
      <w:sz w:val="16"/>
      <w:szCs w:val="16"/>
    </w:rPr>
  </w:style>
  <w:style w:type="character" w:customStyle="1" w:styleId="a0">
    <w:name w:val="сноска Знак"/>
    <w:link w:val="a"/>
    <w:uiPriority w:val="99"/>
    <w:locked/>
    <w:rsid w:val="00EA7184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A7184"/>
    <w:rPr>
      <w:color w:val="0000FF"/>
      <w:u w:val="single"/>
    </w:rPr>
  </w:style>
  <w:style w:type="table" w:styleId="TableGrid">
    <w:name w:val="Table Grid"/>
    <w:basedOn w:val="TableNormal"/>
    <w:uiPriority w:val="99"/>
    <w:rsid w:val="00EA71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184"/>
    <w:rPr>
      <w:rFonts w:ascii="Tahoma" w:hAnsi="Tahoma" w:cs="Tahoma"/>
      <w:sz w:val="16"/>
      <w:szCs w:val="16"/>
    </w:rPr>
  </w:style>
  <w:style w:type="paragraph" w:customStyle="1" w:styleId="a1">
    <w:name w:val="приложение"/>
    <w:basedOn w:val="Normal"/>
    <w:link w:val="a2"/>
    <w:uiPriority w:val="99"/>
    <w:rsid w:val="00EA7184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2">
    <w:name w:val="приложение Знак"/>
    <w:link w:val="a1"/>
    <w:uiPriority w:val="99"/>
    <w:locked/>
    <w:rsid w:val="00EA7184"/>
    <w:rPr>
      <w:rFonts w:ascii="Times New Roman" w:hAnsi="Times New Roman" w:cs="Times New Roman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9844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84483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84483"/>
    <w:rPr>
      <w:vertAlign w:val="superscript"/>
    </w:rPr>
  </w:style>
  <w:style w:type="paragraph" w:customStyle="1" w:styleId="ConsPlusNormal">
    <w:name w:val="ConsPlusNormal"/>
    <w:uiPriority w:val="99"/>
    <w:rsid w:val="00AF72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5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A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45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AF4"/>
    <w:rPr>
      <w:rFonts w:ascii="Calibri" w:hAnsi="Calibri" w:cs="Calibri"/>
    </w:rPr>
  </w:style>
  <w:style w:type="paragraph" w:customStyle="1" w:styleId="western">
    <w:name w:val="western"/>
    <w:basedOn w:val="Normal"/>
    <w:uiPriority w:val="99"/>
    <w:rsid w:val="0087362A"/>
    <w:pPr>
      <w:spacing w:before="100" w:beforeAutospacing="1" w:after="142" w:line="288" w:lineRule="auto"/>
    </w:pPr>
    <w:rPr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498</TotalTime>
  <Pages>16</Pages>
  <Words>4301</Words>
  <Characters>24518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Электрошок</cp:lastModifiedBy>
  <cp:revision>22</cp:revision>
  <cp:lastPrinted>2014-09-16T12:09:00Z</cp:lastPrinted>
  <dcterms:created xsi:type="dcterms:W3CDTF">2014-10-10T08:38:00Z</dcterms:created>
  <dcterms:modified xsi:type="dcterms:W3CDTF">2015-05-20T13:05:00Z</dcterms:modified>
</cp:coreProperties>
</file>