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lang w:val="ru-RU"/>
        </w:rPr>
      </w:pPr>
      <w:r>
        <w:rPr>
          <w:rFonts w:ascii="Times New Roman" w:hAnsi="Times New Roman"/>
          <w:b/>
          <w:lang w:val="ru-RU"/>
        </w:rPr>
        <w:t>Областное государственное бюджетное профессиональное образовательное учреждение «Шиловский агротехнологический техникум»</w:t>
      </w:r>
    </w:p>
    <w:p>
      <w:pPr>
        <w:pStyle w:val="Normal"/>
        <w:jc w:val="center"/>
        <w:rPr>
          <w:rFonts w:ascii="Arial Unicode MS" w:hAnsi="Arial Unicode MS" w:eastAsia="Arial Unicode MS" w:cs="Arial Unicode MS"/>
          <w:b/>
          <w:b/>
          <w:sz w:val="28"/>
          <w:szCs w:val="28"/>
          <w:lang w:val="ru-RU"/>
        </w:rPr>
      </w:pPr>
      <w:r>
        <w:rPr>
          <w:rFonts w:eastAsia="Arial Unicode MS" w:cs="Arial Unicode MS" w:ascii="Arial Unicode MS" w:hAnsi="Arial Unicode MS"/>
          <w:b/>
          <w:sz w:val="28"/>
          <w:szCs w:val="28"/>
          <w:lang w:val="ru-RU"/>
        </w:rPr>
        <mc:AlternateContent>
          <mc:Choice Requires="wps">
            <w:drawing>
              <wp:anchor behindDoc="0" distT="0" distB="0" distL="114300" distR="114300" simplePos="0" locked="0" layoutInCell="1" allowOverlap="1" relativeHeight="2">
                <wp:simplePos x="0" y="0"/>
                <wp:positionH relativeFrom="column">
                  <wp:posOffset>2333625</wp:posOffset>
                </wp:positionH>
                <wp:positionV relativeFrom="paragraph">
                  <wp:posOffset>151130</wp:posOffset>
                </wp:positionV>
                <wp:extent cx="2546985" cy="1532890"/>
                <wp:effectExtent l="0" t="0" r="0" b="0"/>
                <wp:wrapNone/>
                <wp:docPr id="1" name="Изображение1"/>
                <a:graphic xmlns:a="http://schemas.openxmlformats.org/drawingml/2006/main">
                  <a:graphicData uri="http://schemas.microsoft.com/office/word/2010/wordprocessingShape">
                    <wps:wsp>
                      <wps:cNvSpPr/>
                      <wps:spPr>
                        <a:xfrm>
                          <a:off x="0" y="0"/>
                          <a:ext cx="2546280" cy="1532160"/>
                        </a:xfrm>
                        <a:prstGeom prst="rect">
                          <a:avLst/>
                        </a:prstGeom>
                        <a:solidFill>
                          <a:srgbClr val="ffffff"/>
                        </a:solidFill>
                        <a:ln w="720">
                          <a:solidFill>
                            <a:srgbClr val="ffffff"/>
                          </a:solidFill>
                          <a:round/>
                        </a:ln>
                      </wps:spPr>
                      <wps:style>
                        <a:lnRef idx="0"/>
                        <a:fillRef idx="0"/>
                        <a:effectRef idx="0"/>
                        <a:fontRef idx="minor"/>
                      </wps:style>
                      <wps:txbx>
                        <w:txbxContent>
                          <w:p>
                            <w:pPr>
                              <w:pStyle w:val="Style29"/>
                              <w:spacing w:lineRule="auto" w:line="240"/>
                              <w:rPr>
                                <w:rFonts w:ascii="Times New Roman" w:hAnsi="Times New Roman"/>
                                <w:b/>
                                <w:b/>
                                <w:lang w:val="ru-RU"/>
                              </w:rPr>
                            </w:pPr>
                            <w:r>
                              <w:rPr>
                                <w:rFonts w:ascii="Times New Roman" w:hAnsi="Times New Roman"/>
                                <w:b/>
                                <w:color w:val="auto"/>
                                <w:lang w:val="ru-RU"/>
                              </w:rPr>
                              <w:t xml:space="preserve">     </w:t>
                            </w:r>
                            <w:r>
                              <w:rPr>
                                <w:rFonts w:ascii="Times New Roman" w:hAnsi="Times New Roman"/>
                                <w:b/>
                                <w:color w:val="auto"/>
                                <w:lang w:val="ru-RU"/>
                              </w:rPr>
                              <w:t>«Утверждаю»</w:t>
                            </w:r>
                          </w:p>
                          <w:p>
                            <w:pPr>
                              <w:pStyle w:val="Style29"/>
                              <w:spacing w:lineRule="auto" w:line="240"/>
                              <w:rPr>
                                <w:color w:val="auto"/>
                              </w:rPr>
                            </w:pPr>
                            <w:r>
                              <w:rPr>
                                <w:rFonts w:ascii="Times New Roman" w:hAnsi="Times New Roman"/>
                                <w:color w:val="auto"/>
                                <w:lang w:val="ru-RU"/>
                              </w:rPr>
                              <w:t>Директор ОГБПОУ «ШАТ»</w:t>
                            </w:r>
                          </w:p>
                          <w:p>
                            <w:pPr>
                              <w:pStyle w:val="Style29"/>
                              <w:rPr>
                                <w:rFonts w:ascii="Times New Roman" w:hAnsi="Times New Roman"/>
                                <w:lang w:val="ru-RU"/>
                              </w:rPr>
                            </w:pPr>
                            <w:r>
                              <w:rPr>
                                <w:rFonts w:ascii="Times New Roman" w:hAnsi="Times New Roman"/>
                                <w:color w:val="auto"/>
                                <w:lang w:val="ru-RU"/>
                              </w:rPr>
                              <w:t>____________ А.В.Астафуров</w:t>
                            </w:r>
                          </w:p>
                          <w:p>
                            <w:pPr>
                              <w:pStyle w:val="Style29"/>
                              <w:rPr>
                                <w:color w:val="auto"/>
                              </w:rPr>
                            </w:pPr>
                            <w:r>
                              <w:rPr>
                                <w:rFonts w:ascii="Times New Roman" w:hAnsi="Times New Roman"/>
                                <w:color w:val="auto"/>
                                <w:lang w:val="ru-RU"/>
                              </w:rPr>
                              <w:t>"16"  февраля 2018 г.</w:t>
                            </w:r>
                          </w:p>
                          <w:p>
                            <w:pPr>
                              <w:pStyle w:val="Style29"/>
                              <w:rPr>
                                <w:rFonts w:ascii="Times New Roman" w:hAnsi="Times New Roman"/>
                                <w:color w:val="auto"/>
                                <w:lang w:val="ru-RU"/>
                              </w:rPr>
                            </w:pPr>
                            <w:r>
                              <w:rPr>
                                <w:rFonts w:ascii="Times New Roman" w:hAnsi="Times New Roman"/>
                                <w:color w:val="auto"/>
                                <w:lang w:val="ru-RU"/>
                              </w:rPr>
                            </w:r>
                          </w:p>
                          <w:p>
                            <w:pPr>
                              <w:pStyle w:val="Style29"/>
                              <w:spacing w:before="0" w:after="200"/>
                              <w:rPr/>
                            </w:pPr>
                            <w:r>
                              <w:rPr/>
                            </w:r>
                          </w:p>
                        </w:txbxContent>
                      </wps:txbx>
                      <wps:bodyPr>
                        <a:noAutofit/>
                      </wps:bodyPr>
                    </wps:wsp>
                  </a:graphicData>
                </a:graphic>
              </wp:anchor>
            </w:drawing>
          </mc:Choice>
          <mc:Fallback>
            <w:pict>
              <v:rect id="shape_0" ID="Изображение1" fillcolor="white" stroked="t" style="position:absolute;margin-left:183.75pt;margin-top:11.9pt;width:200.45pt;height:120.6pt">
                <w10:wrap type="square"/>
                <v:fill o:detectmouseclick="t" type="solid" color2="black"/>
                <v:stroke color="white" weight="720" joinstyle="round" endcap="flat"/>
                <v:textbox>
                  <w:txbxContent>
                    <w:p>
                      <w:pPr>
                        <w:pStyle w:val="Style29"/>
                        <w:spacing w:lineRule="auto" w:line="240"/>
                        <w:rPr>
                          <w:rFonts w:ascii="Times New Roman" w:hAnsi="Times New Roman"/>
                          <w:b/>
                          <w:b/>
                          <w:lang w:val="ru-RU"/>
                        </w:rPr>
                      </w:pPr>
                      <w:r>
                        <w:rPr>
                          <w:rFonts w:ascii="Times New Roman" w:hAnsi="Times New Roman"/>
                          <w:b/>
                          <w:color w:val="auto"/>
                          <w:lang w:val="ru-RU"/>
                        </w:rPr>
                        <w:t xml:space="preserve">     </w:t>
                      </w:r>
                      <w:r>
                        <w:rPr>
                          <w:rFonts w:ascii="Times New Roman" w:hAnsi="Times New Roman"/>
                          <w:b/>
                          <w:color w:val="auto"/>
                          <w:lang w:val="ru-RU"/>
                        </w:rPr>
                        <w:t>«Утверждаю»</w:t>
                      </w:r>
                    </w:p>
                    <w:p>
                      <w:pPr>
                        <w:pStyle w:val="Style29"/>
                        <w:spacing w:lineRule="auto" w:line="240"/>
                        <w:rPr>
                          <w:color w:val="auto"/>
                        </w:rPr>
                      </w:pPr>
                      <w:r>
                        <w:rPr>
                          <w:rFonts w:ascii="Times New Roman" w:hAnsi="Times New Roman"/>
                          <w:color w:val="auto"/>
                          <w:lang w:val="ru-RU"/>
                        </w:rPr>
                        <w:t>Директор ОГБПОУ «ШАТ»</w:t>
                      </w:r>
                    </w:p>
                    <w:p>
                      <w:pPr>
                        <w:pStyle w:val="Style29"/>
                        <w:rPr>
                          <w:rFonts w:ascii="Times New Roman" w:hAnsi="Times New Roman"/>
                          <w:lang w:val="ru-RU"/>
                        </w:rPr>
                      </w:pPr>
                      <w:r>
                        <w:rPr>
                          <w:rFonts w:ascii="Times New Roman" w:hAnsi="Times New Roman"/>
                          <w:color w:val="auto"/>
                          <w:lang w:val="ru-RU"/>
                        </w:rPr>
                        <w:t>____________ А.В.Астафуров</w:t>
                      </w:r>
                    </w:p>
                    <w:p>
                      <w:pPr>
                        <w:pStyle w:val="Style29"/>
                        <w:rPr>
                          <w:color w:val="auto"/>
                        </w:rPr>
                      </w:pPr>
                      <w:r>
                        <w:rPr>
                          <w:rFonts w:ascii="Times New Roman" w:hAnsi="Times New Roman"/>
                          <w:color w:val="auto"/>
                          <w:lang w:val="ru-RU"/>
                        </w:rPr>
                        <w:t>"16"  февраля 2018 г.</w:t>
                      </w:r>
                    </w:p>
                    <w:p>
                      <w:pPr>
                        <w:pStyle w:val="Style29"/>
                        <w:rPr>
                          <w:rFonts w:ascii="Times New Roman" w:hAnsi="Times New Roman"/>
                          <w:color w:val="auto"/>
                          <w:lang w:val="ru-RU"/>
                        </w:rPr>
                      </w:pPr>
                      <w:r>
                        <w:rPr>
                          <w:rFonts w:ascii="Times New Roman" w:hAnsi="Times New Roman"/>
                          <w:color w:val="auto"/>
                          <w:lang w:val="ru-RU"/>
                        </w:rPr>
                      </w:r>
                    </w:p>
                    <w:p>
                      <w:pPr>
                        <w:pStyle w:val="Style29"/>
                        <w:spacing w:before="0" w:after="200"/>
                        <w:rPr/>
                      </w:pPr>
                      <w:r>
                        <w:rPr/>
                      </w:r>
                    </w:p>
                  </w:txbxContent>
                </v:textbox>
              </v:rect>
            </w:pict>
          </mc:Fallback>
        </mc:AlternateContent>
      </w:r>
    </w:p>
    <w:p>
      <w:pPr>
        <w:pStyle w:val="11"/>
        <w:keepNext w:val="true"/>
        <w:keepLines/>
        <w:shd w:val="clear" w:color="auto" w:fill="auto"/>
        <w:ind w:left="-1701" w:hanging="0"/>
        <w:rPr>
          <w:lang w:val="ru-RU"/>
        </w:rPr>
      </w:pPr>
      <w:r>
        <w:rPr>
          <w:lang w:val="ru-RU"/>
        </w:rPr>
      </w:r>
    </w:p>
    <w:p>
      <w:pPr>
        <w:pStyle w:val="21"/>
        <w:keepNext w:val="true"/>
        <w:keepLines/>
        <w:shd w:val="clear" w:color="auto" w:fill="auto"/>
        <w:spacing w:lineRule="exact" w:line="270" w:before="0" w:after="142"/>
        <w:ind w:left="20" w:hanging="0"/>
        <w:rPr>
          <w:sz w:val="24"/>
          <w:szCs w:val="24"/>
          <w:lang w:val="ru-RU"/>
        </w:rPr>
      </w:pPr>
      <w:r>
        <w:rPr>
          <w:sz w:val="24"/>
          <w:szCs w:val="24"/>
          <w:lang w:val="ru-RU"/>
        </w:rPr>
      </w:r>
    </w:p>
    <w:p>
      <w:pPr>
        <w:pStyle w:val="21"/>
        <w:keepNext w:val="true"/>
        <w:keepLines/>
        <w:shd w:val="clear" w:color="auto" w:fill="auto"/>
        <w:spacing w:lineRule="exact" w:line="270" w:before="0" w:after="142"/>
        <w:ind w:left="20" w:hanging="0"/>
        <w:rPr>
          <w:sz w:val="24"/>
          <w:szCs w:val="24"/>
          <w:lang w:val="ru-RU"/>
        </w:rPr>
      </w:pPr>
      <w:r>
        <w:rPr>
          <w:sz w:val="24"/>
          <w:szCs w:val="24"/>
          <w:lang w:val="ru-RU"/>
        </w:rPr>
        <w:t xml:space="preserve">                        </w:t>
      </w:r>
    </w:p>
    <w:p>
      <w:pPr>
        <w:pStyle w:val="21"/>
        <w:keepNext w:val="true"/>
        <w:keepLines/>
        <w:shd w:val="clear" w:color="auto" w:fill="auto"/>
        <w:spacing w:lineRule="exact" w:line="270" w:before="0" w:after="142"/>
        <w:ind w:left="20" w:hanging="0"/>
        <w:rPr>
          <w:sz w:val="24"/>
          <w:szCs w:val="24"/>
          <w:lang w:val="ru-RU"/>
        </w:rPr>
      </w:pPr>
      <w:r>
        <w:rPr>
          <w:sz w:val="24"/>
          <w:szCs w:val="24"/>
          <w:lang w:val="ru-RU"/>
        </w:rPr>
      </w:r>
    </w:p>
    <w:p>
      <w:pPr>
        <w:pStyle w:val="21"/>
        <w:keepNext w:val="true"/>
        <w:keepLines/>
        <w:shd w:val="clear" w:color="auto" w:fill="auto"/>
        <w:spacing w:lineRule="exact" w:line="270" w:before="0" w:after="142"/>
        <w:ind w:left="20" w:hanging="0"/>
        <w:rPr>
          <w:sz w:val="24"/>
          <w:szCs w:val="24"/>
          <w:lang w:val="ru-RU"/>
        </w:rPr>
      </w:pPr>
      <w:r>
        <w:rPr>
          <w:sz w:val="24"/>
          <w:szCs w:val="24"/>
          <w:lang w:val="ru-RU"/>
        </w:rPr>
      </w:r>
    </w:p>
    <w:p>
      <w:pPr>
        <w:pStyle w:val="21"/>
        <w:keepNext w:val="true"/>
        <w:keepLines/>
        <w:shd w:val="clear" w:color="auto" w:fill="auto"/>
        <w:spacing w:lineRule="exact" w:line="270" w:before="0" w:after="142"/>
        <w:ind w:left="20" w:hanging="0"/>
        <w:rPr>
          <w:sz w:val="24"/>
          <w:szCs w:val="24"/>
          <w:lang w:val="ru-RU"/>
        </w:rPr>
      </w:pPr>
      <w:r>
        <w:rPr>
          <w:sz w:val="24"/>
          <w:szCs w:val="24"/>
          <w:lang w:val="ru-RU"/>
        </w:rPr>
      </w:r>
    </w:p>
    <w:p>
      <w:pPr>
        <w:pStyle w:val="21"/>
        <w:keepNext w:val="true"/>
        <w:keepLines/>
        <w:shd w:val="clear" w:color="auto" w:fill="auto"/>
        <w:spacing w:lineRule="exact" w:line="270" w:before="0" w:after="142"/>
        <w:ind w:left="20" w:hanging="0"/>
        <w:rPr>
          <w:rFonts w:ascii="Times New Roman" w:hAnsi="Times New Roman"/>
          <w:sz w:val="24"/>
          <w:szCs w:val="24"/>
          <w:lang w:val="ru-RU"/>
        </w:rPr>
      </w:pPr>
      <w:r>
        <w:rPr>
          <w:rFonts w:ascii="Times New Roman" w:hAnsi="Times New Roman"/>
          <w:sz w:val="24"/>
          <w:szCs w:val="24"/>
          <w:lang w:val="ru-RU"/>
        </w:rPr>
        <w:t>ПРАВИЛА</w:t>
      </w:r>
    </w:p>
    <w:p>
      <w:pPr>
        <w:pStyle w:val="21"/>
        <w:keepNext w:val="true"/>
        <w:keepLines/>
        <w:shd w:val="clear" w:color="auto" w:fill="auto"/>
        <w:spacing w:lineRule="exact" w:line="270" w:before="0" w:after="142"/>
        <w:ind w:left="20" w:hanging="0"/>
        <w:rPr/>
      </w:pPr>
      <w:r>
        <w:rPr>
          <w:rFonts w:ascii="Times New Roman" w:hAnsi="Times New Roman"/>
          <w:sz w:val="24"/>
          <w:szCs w:val="24"/>
          <w:lang w:val="ru-RU"/>
        </w:rPr>
        <w:t>приема граждан на обучение по образовательным программам среднего профессионального образования в ОГБПОУ «ШАТ» на 2018-2019 учебный год</w:t>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200" w:before="0" w:after="0"/>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exact" w:line="359" w:before="0" w:after="0"/>
        <w:rPr>
          <w:rFonts w:ascii="Times New Roman" w:hAnsi="Times New Roman"/>
          <w:sz w:val="24"/>
          <w:szCs w:val="24"/>
          <w:lang w:val="ru-RU"/>
        </w:rPr>
      </w:pPr>
      <w:r>
        <w:rPr>
          <w:rFonts w:ascii="Times New Roman" w:hAnsi="Times New Roman"/>
          <w:sz w:val="24"/>
          <w:szCs w:val="24"/>
          <w:lang w:val="ru-RU"/>
        </w:rPr>
      </w:r>
    </w:p>
    <w:p>
      <w:pPr>
        <w:sectPr>
          <w:type w:val="nextPage"/>
          <w:pgSz w:w="11906" w:h="16838"/>
          <w:pgMar w:left="3300" w:right="2402" w:header="0" w:top="1242" w:footer="0" w:bottom="919" w:gutter="0"/>
          <w:pgNumType w:fmt="decimal"/>
          <w:formProt w:val="false"/>
          <w:textDirection w:val="lrTb"/>
          <w:docGrid w:type="default" w:linePitch="240" w:charSpace="0"/>
        </w:sectPr>
        <w:pStyle w:val="Normal"/>
        <w:widowControl w:val="false"/>
        <w:spacing w:lineRule="auto" w:line="240" w:before="0" w:after="0"/>
        <w:ind w:left="2260" w:hanging="0"/>
        <w:rPr/>
      </w:pPr>
      <w:r>
        <w:rPr>
          <w:rFonts w:ascii="Times New Roman" w:hAnsi="Times New Roman"/>
          <w:sz w:val="24"/>
          <w:szCs w:val="24"/>
          <w:lang w:val="ru-RU"/>
        </w:rPr>
        <w:t xml:space="preserve">Инякино 2018 </w:t>
      </w:r>
    </w:p>
    <w:p>
      <w:pPr>
        <w:pStyle w:val="11"/>
        <w:keepNext w:val="true"/>
        <w:keepLines/>
        <w:widowControl w:val="false"/>
        <w:numPr>
          <w:ilvl w:val="0"/>
          <w:numId w:val="1"/>
        </w:numPr>
        <w:shd w:val="clear" w:color="auto" w:fill="auto"/>
        <w:tabs>
          <w:tab w:val="left" w:pos="3938" w:leader="none"/>
        </w:tabs>
        <w:spacing w:lineRule="exact" w:line="260" w:before="0" w:after="248"/>
        <w:ind w:left="3640" w:hanging="360"/>
        <w:jc w:val="both"/>
        <w:rPr>
          <w:rFonts w:ascii="Times New Roman" w:hAnsi="Times New Roman"/>
          <w:sz w:val="28"/>
          <w:szCs w:val="28"/>
        </w:rPr>
      </w:pPr>
      <w:bookmarkStart w:id="0" w:name="bookmark0"/>
      <w:bookmarkEnd w:id="0"/>
      <w:r>
        <w:rPr>
          <w:rFonts w:ascii="Times New Roman" w:hAnsi="Times New Roman"/>
          <w:color w:val="000000"/>
          <w:sz w:val="28"/>
          <w:szCs w:val="28"/>
        </w:rPr>
        <w:t>Общие положения</w:t>
      </w:r>
    </w:p>
    <w:p>
      <w:pPr>
        <w:pStyle w:val="12"/>
        <w:numPr>
          <w:ilvl w:val="0"/>
          <w:numId w:val="2"/>
        </w:numPr>
        <w:shd w:val="clear" w:color="auto" w:fill="auto"/>
        <w:spacing w:before="0" w:after="200"/>
        <w:ind w:left="20" w:right="20" w:firstLine="420"/>
        <w:rPr>
          <w:sz w:val="28"/>
          <w:szCs w:val="28"/>
        </w:rPr>
      </w:pPr>
      <w:r>
        <w:rPr>
          <w:color w:val="000000"/>
          <w:sz w:val="28"/>
          <w:szCs w:val="28"/>
          <w:lang w:eastAsia="ru-RU"/>
        </w:rPr>
        <w:t xml:space="preserve">  </w:t>
      </w:r>
      <w:r>
        <w:rPr>
          <w:color w:val="000000"/>
          <w:sz w:val="28"/>
          <w:szCs w:val="28"/>
          <w:lang w:eastAsia="ru-RU"/>
        </w:rPr>
        <w:t>Настоящие Правила разработаны в соответствии с Федеральным законом РФ «Об образовании в Российской Федерации» от 29 декабря 2012 года № 273- ФЗ (статья 55), приказом Минобрнауки России № 36 от 23.01.2014 г. « Об утверждении Порядка приема на обучение по образовательным программам среднего профессионального образования». приказом Минобрнауки России № 1456 от 11.12.2015 г. «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№36».</w:t>
      </w:r>
    </w:p>
    <w:p>
      <w:pPr>
        <w:pStyle w:val="12"/>
        <w:shd w:val="clear" w:color="auto" w:fill="auto"/>
        <w:tabs>
          <w:tab w:val="left" w:pos="1811" w:leader="none"/>
        </w:tabs>
        <w:spacing w:before="0" w:after="200"/>
        <w:ind w:left="20" w:right="20" w:hanging="0"/>
        <w:rPr/>
      </w:pPr>
      <w:r>
        <w:rPr>
          <w:sz w:val="28"/>
          <w:szCs w:val="28"/>
        </w:rPr>
        <w:t xml:space="preserve">          </w:t>
      </w:r>
      <w:r>
        <w:rPr>
          <w:sz w:val="28"/>
          <w:szCs w:val="28"/>
        </w:rPr>
        <w:t xml:space="preserve">2. </w:t>
      </w:r>
      <w:r>
        <w:rPr>
          <w:color w:val="000000"/>
          <w:sz w:val="28"/>
          <w:szCs w:val="28"/>
          <w:lang w:eastAsia="ru-RU"/>
        </w:rPr>
        <w:t xml:space="preserve"> Правила приема граждан на обучение по образовательным программам среднего профессиона</w:t>
      </w:r>
      <w:r>
        <w:rPr>
          <w:sz w:val="28"/>
          <w:szCs w:val="28"/>
        </w:rPr>
        <w:t>льного образования в ОГБПОУ «ШАТ» (далее - Техникум</w:t>
      </w:r>
      <w:r>
        <w:rPr>
          <w:color w:val="000000"/>
          <w:sz w:val="28"/>
          <w:szCs w:val="28"/>
          <w:lang w:eastAsia="ru-RU"/>
        </w:rPr>
        <w:t>) на 2018/19 учебный год (далее - Правила)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СПО (далее - образовательные программы) за счет средств областного бюджета, по договорам об образовании, заключаемым при приеме на обучение за</w:t>
      </w:r>
      <w:r>
        <w:rPr>
          <w:sz w:val="28"/>
          <w:szCs w:val="28"/>
        </w:rPr>
        <w:t xml:space="preserve"> счет средств физических и (или</w:t>
      </w:r>
      <w:r>
        <w:rPr>
          <w:color w:val="000000"/>
          <w:sz w:val="28"/>
          <w:szCs w:val="28"/>
          <w:lang w:eastAsia="ru-RU"/>
        </w:rPr>
        <w:t>) юридических лиц (далее - договор об</w:t>
        <w:tab/>
        <w:t>оказании платных образовательных услуг), а также определяют</w:t>
      </w:r>
      <w:r>
        <w:rPr>
          <w:sz w:val="28"/>
          <w:szCs w:val="28"/>
        </w:rPr>
        <w:t xml:space="preserve"> </w:t>
      </w:r>
      <w:r>
        <w:rPr>
          <w:color w:val="000000"/>
          <w:sz w:val="28"/>
          <w:szCs w:val="28"/>
          <w:lang w:eastAsia="ru-RU"/>
        </w:rPr>
        <w:t>особенности</w:t>
        <w:tab/>
        <w:t xml:space="preserve"> проведения вступительных испытаний для инвалидов и лиц с</w:t>
      </w:r>
      <w:r>
        <w:rPr>
          <w:sz w:val="28"/>
          <w:szCs w:val="28"/>
        </w:rPr>
        <w:t xml:space="preserve"> </w:t>
      </w:r>
      <w:r>
        <w:rPr>
          <w:color w:val="000000"/>
          <w:sz w:val="28"/>
          <w:szCs w:val="28"/>
          <w:lang w:eastAsia="ru-RU"/>
        </w:rPr>
        <w:t>ограниченными возможностями здоровья.</w:t>
      </w:r>
    </w:p>
    <w:p>
      <w:pPr>
        <w:pStyle w:val="12"/>
        <w:shd w:val="clear" w:color="auto" w:fill="auto"/>
        <w:tabs>
          <w:tab w:val="left" w:pos="1769" w:leader="none"/>
        </w:tabs>
        <w:spacing w:before="0" w:after="200"/>
        <w:ind w:left="20" w:firstLine="700"/>
        <w:rPr>
          <w:sz w:val="28"/>
          <w:szCs w:val="28"/>
        </w:rPr>
      </w:pPr>
      <w:r>
        <w:rPr>
          <w:color w:val="000000"/>
          <w:sz w:val="28"/>
          <w:szCs w:val="28"/>
          <w:lang w:eastAsia="ru-RU"/>
        </w:rPr>
        <w:t>Прие</w:t>
      </w:r>
      <w:r>
        <w:rPr>
          <w:sz w:val="28"/>
          <w:szCs w:val="28"/>
        </w:rPr>
        <w:t>м</w:t>
        <w:tab/>
        <w:t>иностранных граждан в Техникум</w:t>
      </w:r>
      <w:r>
        <w:rPr>
          <w:color w:val="000000"/>
          <w:sz w:val="28"/>
          <w:szCs w:val="28"/>
          <w:lang w:eastAsia="ru-RU"/>
        </w:rPr>
        <w:t xml:space="preserve"> для обучения по</w:t>
      </w:r>
      <w:r>
        <w:rPr>
          <w:sz w:val="28"/>
          <w:szCs w:val="28"/>
        </w:rPr>
        <w:t xml:space="preserve"> </w:t>
      </w:r>
      <w:r>
        <w:rPr>
          <w:color w:val="000000"/>
          <w:sz w:val="28"/>
          <w:szCs w:val="28"/>
          <w:lang w:eastAsia="ru-RU"/>
        </w:rPr>
        <w:t>образовательным программам осуществляется за счет регионального бюджета в соответствии с настоящими Правилами и международными договорами Российской</w:t>
        <w:tab/>
        <w:t>Федерации, федеральными законами или установленной</w:t>
      </w:r>
      <w:r>
        <w:rPr>
          <w:sz w:val="28"/>
          <w:szCs w:val="28"/>
        </w:rPr>
        <w:t xml:space="preserve"> </w:t>
      </w:r>
      <w:r>
        <w:rPr>
          <w:color w:val="000000"/>
          <w:sz w:val="28"/>
          <w:szCs w:val="28"/>
          <w:lang w:eastAsia="ru-RU"/>
        </w:rPr>
        <w:t>Правительством РФ квотой на образование иностранных граждан в РФ, а также по договорам об оказании платных образовательных услуг.</w:t>
      </w:r>
    </w:p>
    <w:p>
      <w:pPr>
        <w:pStyle w:val="12"/>
        <w:shd w:val="clear" w:color="auto" w:fill="auto"/>
        <w:spacing w:before="0" w:after="200"/>
        <w:ind w:left="20" w:right="20" w:firstLine="520"/>
        <w:rPr>
          <w:sz w:val="28"/>
          <w:szCs w:val="28"/>
        </w:rPr>
      </w:pPr>
      <w:r>
        <w:rPr>
          <w:sz w:val="28"/>
          <w:szCs w:val="28"/>
        </w:rPr>
        <w:t>3. Техникум</w:t>
      </w:r>
      <w:r>
        <w:rPr>
          <w:color w:val="000000"/>
          <w:sz w:val="28"/>
          <w:szCs w:val="28"/>
          <w:lang w:eastAsia="ru-RU"/>
        </w:rPr>
        <w:t xml:space="preserve"> объявляет прием граждан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pPr>
        <w:pStyle w:val="12"/>
        <w:shd w:val="clear" w:color="auto" w:fill="auto"/>
        <w:spacing w:before="0" w:after="200"/>
        <w:ind w:left="20" w:right="20" w:firstLine="520"/>
        <w:rPr>
          <w:sz w:val="28"/>
          <w:szCs w:val="28"/>
        </w:rPr>
      </w:pPr>
      <w:r>
        <w:rPr>
          <w:sz w:val="28"/>
          <w:szCs w:val="28"/>
        </w:rPr>
        <w:t>4. Правила приема в Техникум</w:t>
      </w:r>
      <w:r>
        <w:rPr>
          <w:color w:val="000000"/>
          <w:sz w:val="28"/>
          <w:szCs w:val="28"/>
          <w:lang w:eastAsia="ru-RU"/>
        </w:rPr>
        <w:t xml:space="preserve"> на обучение по образовательным программам устанавливаются в части, не урегулированной законодательством об образовании, настоящими Правилами, Уставом образовательной орг</w:t>
      </w:r>
      <w:r>
        <w:rPr>
          <w:sz w:val="28"/>
          <w:szCs w:val="28"/>
        </w:rPr>
        <w:t>анизации, определяются Техникумом</w:t>
      </w:r>
      <w:r>
        <w:rPr>
          <w:color w:val="000000"/>
          <w:sz w:val="28"/>
          <w:szCs w:val="28"/>
          <w:lang w:eastAsia="ru-RU"/>
        </w:rPr>
        <w:t xml:space="preserve"> самостоятельно.</w:t>
      </w:r>
    </w:p>
    <w:p>
      <w:pPr>
        <w:pStyle w:val="12"/>
        <w:numPr>
          <w:ilvl w:val="0"/>
          <w:numId w:val="3"/>
        </w:numPr>
        <w:shd w:val="clear" w:color="auto" w:fill="auto"/>
        <w:spacing w:before="0" w:after="200"/>
        <w:ind w:left="20" w:right="20" w:firstLine="520"/>
        <w:rPr>
          <w:sz w:val="28"/>
          <w:szCs w:val="28"/>
        </w:rPr>
      </w:pPr>
      <w:r>
        <w:rPr>
          <w:sz w:val="28"/>
          <w:szCs w:val="28"/>
        </w:rPr>
        <w:t xml:space="preserve"> </w:t>
      </w:r>
      <w:r>
        <w:rPr>
          <w:sz w:val="28"/>
          <w:szCs w:val="28"/>
        </w:rPr>
        <w:t>Прием в Техникум</w:t>
      </w:r>
      <w:r>
        <w:rPr>
          <w:color w:val="000000"/>
          <w:sz w:val="28"/>
          <w:szCs w:val="28"/>
          <w:lang w:eastAsia="ru-RU"/>
        </w:rPr>
        <w:t xml:space="preserve"> лиц для обучения по образовательным программам осуществляется по заявлениям лиц, имеющих основное общее или среднее общее образование.</w:t>
      </w:r>
    </w:p>
    <w:p>
      <w:pPr>
        <w:pStyle w:val="12"/>
        <w:numPr>
          <w:ilvl w:val="0"/>
          <w:numId w:val="3"/>
        </w:numPr>
        <w:shd w:val="clear" w:color="auto" w:fill="auto"/>
        <w:spacing w:before="0" w:after="200"/>
        <w:ind w:left="20" w:right="20" w:firstLine="520"/>
        <w:rPr>
          <w:sz w:val="28"/>
          <w:szCs w:val="28"/>
        </w:rPr>
      </w:pPr>
      <w:r>
        <w:rPr>
          <w:color w:val="000000"/>
          <w:sz w:val="28"/>
          <w:szCs w:val="28"/>
          <w:lang w:eastAsia="ru-RU"/>
        </w:rPr>
        <w:t xml:space="preserve"> </w:t>
      </w:r>
      <w:r>
        <w:rPr>
          <w:color w:val="000000"/>
          <w:sz w:val="28"/>
          <w:szCs w:val="28"/>
          <w:lang w:eastAsia="ru-RU"/>
        </w:rPr>
        <w:t>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«Об образовании в Российской Федерации»</w:t>
      </w:r>
      <w:r>
        <w:rPr>
          <w:rStyle w:val="Style19"/>
          <w:rStyle w:val="Style19"/>
          <w:color w:val="000000"/>
          <w:sz w:val="28"/>
          <w:szCs w:val="28"/>
          <w:lang w:eastAsia="ru-RU"/>
        </w:rPr>
        <w:footnoteReference w:id="2"/>
      </w:r>
      <w:r>
        <w:rPr>
          <w:color w:val="000000"/>
          <w:sz w:val="28"/>
          <w:szCs w:val="28"/>
          <w:lang w:eastAsia="ru-RU"/>
        </w:rPr>
        <w:t>.</w:t>
      </w:r>
    </w:p>
    <w:p>
      <w:pPr>
        <w:pStyle w:val="12"/>
        <w:numPr>
          <w:ilvl w:val="0"/>
          <w:numId w:val="3"/>
        </w:numPr>
        <w:shd w:val="clear" w:color="auto" w:fill="auto"/>
        <w:spacing w:before="0" w:after="200"/>
        <w:ind w:left="20" w:right="20" w:firstLine="720"/>
        <w:rPr>
          <w:sz w:val="28"/>
          <w:szCs w:val="28"/>
        </w:rPr>
      </w:pPr>
      <w:r>
        <w:rPr>
          <w:color w:val="000000"/>
          <w:sz w:val="28"/>
          <w:szCs w:val="28"/>
          <w:lang w:eastAsia="ru-RU"/>
        </w:rPr>
        <w:t xml:space="preserve"> </w:t>
      </w:r>
      <w:r>
        <w:rPr>
          <w:color w:val="000000"/>
          <w:sz w:val="28"/>
          <w:szCs w:val="28"/>
          <w:lang w:eastAsia="ru-RU"/>
        </w:rPr>
        <w:t>Контрольные цифры приема граждан для обучения за счет средств областного бюджета бюджетной системы Российской Федерации устанавливаются на конкурсной основе по специальностям и профессиям, реализуемым в имеющих государственную аккредитацию образовательных организациях.</w:t>
      </w:r>
    </w:p>
    <w:p>
      <w:pPr>
        <w:pStyle w:val="12"/>
        <w:shd w:val="clear" w:color="auto" w:fill="auto"/>
        <w:spacing w:before="0" w:after="200"/>
        <w:ind w:left="20" w:right="20" w:firstLine="720"/>
        <w:rPr>
          <w:sz w:val="28"/>
          <w:szCs w:val="28"/>
        </w:rPr>
      </w:pPr>
      <w:r>
        <w:rPr>
          <w:sz w:val="28"/>
          <w:szCs w:val="28"/>
        </w:rPr>
        <w:t>Порядок установления Техникуму</w:t>
      </w:r>
      <w:r>
        <w:rPr>
          <w:color w:val="000000"/>
          <w:sz w:val="28"/>
          <w:szCs w:val="28"/>
          <w:lang w:eastAsia="ru-RU"/>
        </w:rPr>
        <w:t xml:space="preserve"> контрольных цифр приема граждан для обучения за счет средств областного бюджета определяется областными органами исполнительной власти.</w:t>
      </w:r>
    </w:p>
    <w:p>
      <w:pPr>
        <w:pStyle w:val="12"/>
        <w:numPr>
          <w:ilvl w:val="0"/>
          <w:numId w:val="3"/>
        </w:numPr>
        <w:shd w:val="clear" w:color="auto" w:fill="auto"/>
        <w:spacing w:before="0" w:after="200"/>
        <w:ind w:left="20" w:right="20" w:firstLine="720"/>
        <w:rPr>
          <w:sz w:val="28"/>
          <w:szCs w:val="28"/>
        </w:rPr>
      </w:pPr>
      <w:r>
        <w:rPr>
          <w:sz w:val="28"/>
          <w:szCs w:val="28"/>
        </w:rPr>
        <w:t xml:space="preserve"> </w:t>
      </w:r>
      <w:r>
        <w:rPr>
          <w:sz w:val="28"/>
          <w:szCs w:val="28"/>
        </w:rPr>
        <w:t>Техникум</w:t>
      </w:r>
      <w:r>
        <w:rPr>
          <w:color w:val="000000"/>
          <w:sz w:val="28"/>
          <w:szCs w:val="28"/>
          <w:lang w:eastAsia="ru-RU"/>
        </w:rPr>
        <w:t xml:space="preserve"> вправе осуществлять в соответствии с законодательством Российской Федерации в области образования прием сверх установленных контрольных цифр приема для обучения на основе договоров с оплатой стоимости обучения, который самостоятельно определяет порядок организации приема граждан для обучения по договорам с оплатой стоимости обучения.</w:t>
      </w:r>
    </w:p>
    <w:p>
      <w:pPr>
        <w:pStyle w:val="12"/>
        <w:numPr>
          <w:ilvl w:val="0"/>
          <w:numId w:val="3"/>
        </w:numPr>
        <w:shd w:val="clear" w:color="auto" w:fill="auto"/>
        <w:spacing w:before="0" w:after="200"/>
        <w:ind w:left="20" w:right="20" w:firstLine="720"/>
        <w:rPr>
          <w:sz w:val="28"/>
          <w:szCs w:val="28"/>
        </w:rPr>
      </w:pPr>
      <w:r>
        <w:rPr>
          <w:sz w:val="28"/>
          <w:szCs w:val="28"/>
        </w:rPr>
        <w:t>Техникум</w:t>
      </w:r>
      <w:r>
        <w:rPr>
          <w:color w:val="000000"/>
          <w:sz w:val="28"/>
          <w:szCs w:val="28"/>
          <w:lang w:eastAsia="ru-RU"/>
        </w:rPr>
        <w:t xml:space="preserve"> вправе осуществлять в пределах финансируемых за счет средств учредителя контрольных цифр приема целевой прием обучающихся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соответствующего профиля.</w:t>
      </w:r>
    </w:p>
    <w:p>
      <w:pPr>
        <w:pStyle w:val="12"/>
        <w:numPr>
          <w:ilvl w:val="0"/>
          <w:numId w:val="3"/>
        </w:numPr>
        <w:shd w:val="clear" w:color="auto" w:fill="auto"/>
        <w:spacing w:before="0" w:after="589"/>
        <w:ind w:left="20" w:right="20" w:firstLine="720"/>
        <w:rPr>
          <w:sz w:val="28"/>
          <w:szCs w:val="28"/>
        </w:rPr>
      </w:pPr>
      <w:r>
        <w:rPr>
          <w:sz w:val="28"/>
          <w:szCs w:val="28"/>
        </w:rPr>
        <w:t xml:space="preserve"> </w:t>
      </w:r>
      <w:r>
        <w:rPr>
          <w:sz w:val="28"/>
          <w:szCs w:val="28"/>
        </w:rPr>
        <w:t>Техникум</w:t>
      </w:r>
      <w:r>
        <w:rPr>
          <w:color w:val="000000"/>
          <w:sz w:val="28"/>
          <w:szCs w:val="28"/>
          <w:lang w:eastAsia="ru-RU"/>
        </w:rPr>
        <w:t xml:space="preserve"> осуществляет передачу,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pPr>
        <w:pStyle w:val="11"/>
        <w:keepNext w:val="true"/>
        <w:keepLines/>
        <w:widowControl w:val="false"/>
        <w:shd w:val="clear" w:color="auto" w:fill="auto"/>
        <w:tabs>
          <w:tab w:val="left" w:pos="0" w:leader="none"/>
        </w:tabs>
        <w:spacing w:lineRule="exact" w:line="260" w:before="0" w:after="183"/>
        <w:ind w:firstLine="720"/>
        <w:rPr>
          <w:rFonts w:ascii="Times New Roman" w:hAnsi="Times New Roman"/>
          <w:sz w:val="28"/>
          <w:szCs w:val="28"/>
          <w:lang w:val="ru-RU"/>
        </w:rPr>
      </w:pPr>
      <w:bookmarkStart w:id="1" w:name="bookmark1"/>
      <w:bookmarkEnd w:id="1"/>
      <w:r>
        <w:rPr>
          <w:rFonts w:ascii="Times New Roman" w:hAnsi="Times New Roman"/>
          <w:color w:val="000000"/>
          <w:sz w:val="28"/>
          <w:szCs w:val="28"/>
          <w:lang w:val="ru-RU"/>
        </w:rPr>
        <w:t>Организация приема в образовательную организацию.</w:t>
      </w:r>
    </w:p>
    <w:p>
      <w:pPr>
        <w:pStyle w:val="12"/>
        <w:shd w:val="clear" w:color="auto" w:fill="auto"/>
        <w:spacing w:before="0" w:after="200"/>
        <w:ind w:left="20" w:right="20" w:firstLine="720"/>
        <w:rPr>
          <w:sz w:val="28"/>
          <w:szCs w:val="28"/>
        </w:rPr>
      </w:pPr>
      <w:r>
        <w:rPr>
          <w:color w:val="000000"/>
          <w:sz w:val="28"/>
          <w:szCs w:val="28"/>
          <w:lang w:eastAsia="ru-RU"/>
        </w:rPr>
        <w:t>11 . Организация приема на обучение по образовательным программам осуществля</w:t>
      </w:r>
      <w:r>
        <w:rPr>
          <w:sz w:val="28"/>
          <w:szCs w:val="28"/>
        </w:rPr>
        <w:t>ется приемной комиссией Техникума</w:t>
      </w:r>
      <w:r>
        <w:rPr>
          <w:color w:val="000000"/>
          <w:sz w:val="28"/>
          <w:szCs w:val="28"/>
          <w:lang w:eastAsia="ru-RU"/>
        </w:rPr>
        <w:t xml:space="preserve"> (далее - приемная комиссия).</w:t>
      </w:r>
    </w:p>
    <w:p>
      <w:pPr>
        <w:pStyle w:val="12"/>
        <w:shd w:val="clear" w:color="auto" w:fill="auto"/>
        <w:spacing w:before="0" w:after="200"/>
        <w:ind w:left="20" w:firstLine="520"/>
        <w:rPr>
          <w:sz w:val="28"/>
          <w:szCs w:val="28"/>
        </w:rPr>
      </w:pPr>
      <w:r>
        <w:rPr>
          <w:color w:val="000000"/>
          <w:sz w:val="28"/>
          <w:szCs w:val="28"/>
          <w:lang w:eastAsia="ru-RU"/>
        </w:rPr>
        <w:t xml:space="preserve">Председателем приемной </w:t>
      </w:r>
      <w:r>
        <w:rPr>
          <w:sz w:val="28"/>
          <w:szCs w:val="28"/>
        </w:rPr>
        <w:t>комиссии является директор Техникума</w:t>
      </w:r>
      <w:r>
        <w:rPr>
          <w:color w:val="000000"/>
          <w:sz w:val="28"/>
          <w:szCs w:val="28"/>
          <w:lang w:eastAsia="ru-RU"/>
        </w:rPr>
        <w:t>.</w:t>
      </w:r>
    </w:p>
    <w:p>
      <w:pPr>
        <w:pStyle w:val="12"/>
        <w:shd w:val="clear" w:color="auto" w:fill="auto"/>
        <w:spacing w:before="0" w:after="200"/>
        <w:ind w:right="20" w:firstLine="540"/>
        <w:rPr>
          <w:sz w:val="28"/>
          <w:szCs w:val="28"/>
        </w:rPr>
      </w:pPr>
      <w:r>
        <w:rPr>
          <w:color w:val="000000"/>
          <w:sz w:val="28"/>
          <w:szCs w:val="28"/>
          <w:lang w:eastAsia="ru-RU"/>
        </w:rPr>
        <w:t>12. Состав, полномочия и порядок деятельности приемной комиссии регламентируются положением о ней, утвержденным руководителем образовательной организации.</w:t>
      </w:r>
    </w:p>
    <w:p>
      <w:pPr>
        <w:pStyle w:val="12"/>
        <w:shd w:val="clear" w:color="auto" w:fill="auto"/>
        <w:spacing w:before="0" w:after="200"/>
        <w:ind w:right="20" w:firstLine="540"/>
        <w:rPr>
          <w:sz w:val="28"/>
          <w:szCs w:val="28"/>
        </w:rPr>
      </w:pPr>
      <w:r>
        <w:rPr>
          <w:color w:val="000000"/>
          <w:sz w:val="28"/>
          <w:szCs w:val="28"/>
          <w:lang w:eastAsia="ru-RU"/>
        </w:rPr>
        <w:t>13.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w:t>
      </w:r>
      <w:r>
        <w:rPr>
          <w:sz w:val="28"/>
          <w:szCs w:val="28"/>
        </w:rPr>
        <w:t xml:space="preserve"> назначается директором Техникума</w:t>
      </w:r>
      <w:r>
        <w:rPr>
          <w:color w:val="000000"/>
          <w:sz w:val="28"/>
          <w:szCs w:val="28"/>
          <w:lang w:eastAsia="ru-RU"/>
        </w:rPr>
        <w:t>.</w:t>
      </w:r>
    </w:p>
    <w:p>
      <w:pPr>
        <w:pStyle w:val="12"/>
        <w:shd w:val="clear" w:color="auto" w:fill="auto"/>
        <w:spacing w:before="0" w:after="200"/>
        <w:ind w:right="20" w:firstLine="540"/>
        <w:rPr>
          <w:sz w:val="28"/>
          <w:szCs w:val="28"/>
        </w:rPr>
      </w:pPr>
      <w:r>
        <w:rPr>
          <w:color w:val="000000"/>
          <w:sz w:val="28"/>
          <w:szCs w:val="28"/>
          <w:lang w:eastAsia="ru-RU"/>
        </w:rPr>
        <w:t>14. В целях урегулирования спорных вопросов пр</w:t>
      </w:r>
      <w:r>
        <w:rPr>
          <w:sz w:val="28"/>
          <w:szCs w:val="28"/>
        </w:rPr>
        <w:t>и приёме и зачислении в Техникум</w:t>
      </w:r>
      <w:r>
        <w:rPr>
          <w:color w:val="000000"/>
          <w:sz w:val="28"/>
          <w:szCs w:val="28"/>
          <w:lang w:eastAsia="ru-RU"/>
        </w:rPr>
        <w:t xml:space="preserve"> граждан на обучение по образовательным программам СПО председателем приёмной комиссии утверждается состав апелляционной комиссии. Полномочия и порядок деятельности апелляционной комиссии определяются положением о ней, утвержденные председателем приёмной комиссии.</w:t>
      </w:r>
    </w:p>
    <w:p>
      <w:pPr>
        <w:pStyle w:val="12"/>
        <w:shd w:val="clear" w:color="auto" w:fill="auto"/>
        <w:spacing w:before="0" w:after="200"/>
        <w:ind w:right="20" w:firstLine="540"/>
        <w:rPr>
          <w:sz w:val="28"/>
          <w:szCs w:val="28"/>
        </w:rPr>
      </w:pPr>
      <w:r>
        <w:rPr>
          <w:sz w:val="28"/>
          <w:szCs w:val="28"/>
        </w:rPr>
        <w:t>15. При приеме в Техникум</w:t>
      </w:r>
      <w:r>
        <w:rPr>
          <w:color w:val="000000"/>
          <w:sz w:val="28"/>
          <w:szCs w:val="28"/>
          <w:lang w:eastAsia="ru-RU"/>
        </w:rPr>
        <w:t xml:space="preserve">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pPr>
        <w:pStyle w:val="12"/>
        <w:shd w:val="clear" w:color="auto" w:fill="auto"/>
        <w:spacing w:before="0" w:after="200"/>
        <w:ind w:right="20" w:firstLine="540"/>
        <w:rPr>
          <w:sz w:val="28"/>
          <w:szCs w:val="28"/>
        </w:rPr>
      </w:pPr>
      <w:r>
        <w:rPr>
          <w:color w:val="000000"/>
          <w:sz w:val="28"/>
          <w:szCs w:val="28"/>
          <w:lang w:eastAsia="ru-RU"/>
        </w:rPr>
        <w:t>16.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pPr>
        <w:pStyle w:val="12"/>
        <w:shd w:val="clear" w:color="auto" w:fill="auto"/>
        <w:spacing w:before="0" w:after="349"/>
        <w:ind w:right="20" w:firstLine="540"/>
        <w:rPr>
          <w:sz w:val="28"/>
          <w:szCs w:val="28"/>
        </w:rPr>
      </w:pPr>
      <w:r>
        <w:rPr>
          <w:color w:val="000000"/>
          <w:sz w:val="28"/>
          <w:szCs w:val="28"/>
          <w:lang w:eastAsia="ru-RU"/>
        </w:rPr>
        <w:t>17. Образовательные организации вносят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сведения, необходимые для информационного обеспечения приема граждан образовательные организации среднего профессионального образования.       18. При количестве заявлений, превышающих контрольные цифры приема, Техникум проводит конкурсный отбор, обеспечивающий зачисление лиц, наиболее способных и подготовленных к освоению основных профессиональных образовательных программ среднего профессионального образования в форме, определяемой самим Техникумом.</w:t>
      </w:r>
    </w:p>
    <w:p>
      <w:pPr>
        <w:pStyle w:val="11"/>
        <w:keepNext w:val="true"/>
        <w:keepLines/>
        <w:widowControl w:val="false"/>
        <w:numPr>
          <w:ilvl w:val="0"/>
          <w:numId w:val="4"/>
        </w:numPr>
        <w:shd w:val="clear" w:color="auto" w:fill="auto"/>
        <w:tabs>
          <w:tab w:val="left" w:pos="2286" w:leader="none"/>
        </w:tabs>
        <w:spacing w:lineRule="exact" w:line="260" w:before="0" w:after="308"/>
        <w:ind w:left="1760" w:hanging="360"/>
        <w:jc w:val="both"/>
        <w:rPr>
          <w:rFonts w:ascii="Times New Roman" w:hAnsi="Times New Roman"/>
          <w:sz w:val="28"/>
          <w:szCs w:val="28"/>
        </w:rPr>
      </w:pPr>
      <w:bookmarkStart w:id="2" w:name="bookmark2"/>
      <w:bookmarkEnd w:id="2"/>
      <w:r>
        <w:rPr>
          <w:rFonts w:ascii="Times New Roman" w:hAnsi="Times New Roman"/>
          <w:color w:val="000000"/>
          <w:sz w:val="28"/>
          <w:szCs w:val="28"/>
        </w:rPr>
        <w:t>Организация информирования поступающих.</w:t>
      </w:r>
    </w:p>
    <w:p>
      <w:pPr>
        <w:pStyle w:val="12"/>
        <w:shd w:val="clear" w:color="auto" w:fill="auto"/>
        <w:spacing w:before="0" w:after="200"/>
        <w:ind w:right="20" w:firstLine="540"/>
        <w:rPr>
          <w:sz w:val="28"/>
          <w:szCs w:val="28"/>
        </w:rPr>
      </w:pPr>
      <w:r>
        <w:rPr>
          <w:color w:val="000000"/>
          <w:sz w:val="28"/>
          <w:szCs w:val="28"/>
          <w:lang w:eastAsia="ru-RU"/>
        </w:rPr>
        <w:t>19. С целью ознакомления поступающего и его родителей (законных пр</w:t>
      </w:r>
      <w:r>
        <w:rPr>
          <w:sz w:val="28"/>
          <w:szCs w:val="28"/>
        </w:rPr>
        <w:t>едставителей) с Уставом Техникума</w:t>
      </w:r>
      <w:r>
        <w:rPr>
          <w:color w:val="000000"/>
          <w:sz w:val="28"/>
          <w:szCs w:val="28"/>
          <w:lang w:eastAsia="ru-RU"/>
        </w:rPr>
        <w:t>, лицензией на осуществление образовательной деятельности, свидетельством о государственной аккредитации по каждой из специальностей и профессий, дающим право на выдачу документа государственного образца о среднем профессиональном образовании, образовательными про</w:t>
      </w:r>
      <w:r>
        <w:rPr>
          <w:sz w:val="28"/>
          <w:szCs w:val="28"/>
        </w:rPr>
        <w:t>граммами, реализуемыми Техникумом</w:t>
      </w:r>
      <w:r>
        <w:rPr>
          <w:color w:val="000000"/>
          <w:sz w:val="28"/>
          <w:szCs w:val="28"/>
          <w:lang w:eastAsia="ru-RU"/>
        </w:rPr>
        <w:t>, и другими документами, регламентирующими организацию и осуществление образовательной деятельности, права и обязанности обучающихся, работу приемной комиссии - указанные документы размещают</w:t>
      </w:r>
      <w:r>
        <w:rPr>
          <w:sz w:val="28"/>
          <w:szCs w:val="28"/>
        </w:rPr>
        <w:t>ся на официальном сайте Техникума</w:t>
      </w:r>
      <w:r>
        <w:rPr>
          <w:color w:val="000000"/>
          <w:sz w:val="28"/>
          <w:szCs w:val="28"/>
          <w:lang w:eastAsia="ru-RU"/>
        </w:rPr>
        <w:t>. Также обеспечивается св</w:t>
      </w:r>
      <w:r>
        <w:rPr>
          <w:sz w:val="28"/>
          <w:szCs w:val="28"/>
        </w:rPr>
        <w:t>ободный доступ в здание Техникума</w:t>
      </w:r>
      <w:r>
        <w:rPr>
          <w:color w:val="000000"/>
          <w:sz w:val="28"/>
          <w:szCs w:val="28"/>
          <w:lang w:eastAsia="ru-RU"/>
        </w:rPr>
        <w:t xml:space="preserve"> к информации, размещенной на информационном стенде приемной комиссии и в электронной информационной системе (далее вместе - информационный стенд).</w:t>
      </w:r>
    </w:p>
    <w:p>
      <w:pPr>
        <w:pStyle w:val="12"/>
        <w:shd w:val="clear" w:color="auto" w:fill="auto"/>
        <w:spacing w:before="0" w:after="200"/>
        <w:ind w:right="20" w:firstLine="540"/>
        <w:rPr>
          <w:sz w:val="28"/>
          <w:szCs w:val="28"/>
        </w:rPr>
      </w:pPr>
      <w:r>
        <w:rPr>
          <w:color w:val="000000"/>
          <w:sz w:val="28"/>
          <w:szCs w:val="28"/>
          <w:lang w:eastAsia="ru-RU"/>
        </w:rPr>
        <w:t>20. Приём граждан по образ</w:t>
      </w:r>
      <w:r>
        <w:rPr>
          <w:sz w:val="28"/>
          <w:szCs w:val="28"/>
        </w:rPr>
        <w:t>овательным программам в Техникум</w:t>
      </w:r>
      <w:r>
        <w:rPr>
          <w:color w:val="000000"/>
          <w:sz w:val="28"/>
          <w:szCs w:val="28"/>
          <w:lang w:eastAsia="ru-RU"/>
        </w:rPr>
        <w:t xml:space="preserve"> осуществляется в соответствии с контрольными цифрами приёма за счёт областного бюджета, утвержденными органом исполнительной власти Рязанской области по следующим специальностям и профессиям СПО:</w:t>
      </w:r>
    </w:p>
    <w:p>
      <w:pPr>
        <w:pStyle w:val="12"/>
        <w:shd w:val="clear" w:color="auto" w:fill="auto"/>
        <w:spacing w:before="0" w:after="200"/>
        <w:ind w:left="360" w:hanging="0"/>
        <w:jc w:val="left"/>
        <w:rPr>
          <w:sz w:val="28"/>
          <w:szCs w:val="28"/>
        </w:rPr>
      </w:pPr>
      <w:r>
        <w:rPr>
          <w:color w:val="000000"/>
          <w:sz w:val="28"/>
          <w:szCs w:val="28"/>
          <w:lang w:eastAsia="ru-RU"/>
        </w:rPr>
        <w:t>По очной форме обучения:</w:t>
      </w:r>
    </w:p>
    <w:p>
      <w:pPr>
        <w:pStyle w:val="12"/>
        <w:numPr>
          <w:ilvl w:val="0"/>
          <w:numId w:val="5"/>
        </w:numPr>
        <w:shd w:val="clear" w:color="auto" w:fill="auto"/>
        <w:spacing w:before="0" w:after="200"/>
        <w:ind w:left="20" w:right="20" w:hanging="360"/>
        <w:rPr>
          <w:sz w:val="28"/>
          <w:szCs w:val="28"/>
        </w:rPr>
      </w:pPr>
      <w:r>
        <w:rPr>
          <w:color w:val="000000"/>
          <w:sz w:val="28"/>
          <w:szCs w:val="28"/>
          <w:lang w:eastAsia="ru-RU"/>
        </w:rPr>
        <w:t xml:space="preserve"> </w:t>
      </w:r>
      <w:r>
        <w:rPr>
          <w:color w:val="000000"/>
          <w:sz w:val="28"/>
          <w:szCs w:val="28"/>
          <w:lang w:eastAsia="ru-RU"/>
        </w:rPr>
        <w:t>на базе основ</w:t>
      </w:r>
      <w:r>
        <w:rPr>
          <w:sz w:val="28"/>
          <w:szCs w:val="28"/>
        </w:rPr>
        <w:t>ного общего образования 20.02.04. «Пожарная безопасность</w:t>
      </w:r>
      <w:r>
        <w:rPr>
          <w:color w:val="000000"/>
          <w:sz w:val="28"/>
          <w:szCs w:val="28"/>
          <w:lang w:eastAsia="ru-RU"/>
        </w:rPr>
        <w:t>», срок обучения 3 г.10 м;</w:t>
      </w:r>
    </w:p>
    <w:p>
      <w:pPr>
        <w:pStyle w:val="12"/>
        <w:numPr>
          <w:ilvl w:val="0"/>
          <w:numId w:val="5"/>
        </w:numPr>
        <w:shd w:val="clear" w:color="auto" w:fill="auto"/>
        <w:spacing w:before="0" w:after="200"/>
        <w:ind w:left="20" w:hanging="360"/>
        <w:rPr>
          <w:sz w:val="28"/>
          <w:szCs w:val="28"/>
        </w:rPr>
      </w:pPr>
      <w:r>
        <w:rPr>
          <w:color w:val="000000"/>
          <w:sz w:val="28"/>
          <w:szCs w:val="28"/>
          <w:lang w:eastAsia="ru-RU"/>
        </w:rPr>
        <w:t xml:space="preserve"> </w:t>
      </w:r>
      <w:r>
        <w:rPr>
          <w:color w:val="000000"/>
          <w:sz w:val="28"/>
          <w:szCs w:val="28"/>
          <w:lang w:eastAsia="ru-RU"/>
        </w:rPr>
        <w:t>на базе основного общего образования 35.02.07. «Механизация сельского</w:t>
      </w:r>
      <w:r>
        <w:rPr>
          <w:sz w:val="28"/>
          <w:szCs w:val="28"/>
        </w:rPr>
        <w:t xml:space="preserve"> </w:t>
      </w:r>
      <w:r>
        <w:rPr>
          <w:color w:val="000000"/>
          <w:sz w:val="28"/>
          <w:szCs w:val="28"/>
          <w:lang w:eastAsia="ru-RU"/>
        </w:rPr>
        <w:t>хозяйства», срок обучения 3г.10м.;</w:t>
      </w:r>
    </w:p>
    <w:p>
      <w:pPr>
        <w:pStyle w:val="12"/>
        <w:numPr>
          <w:ilvl w:val="0"/>
          <w:numId w:val="5"/>
        </w:numPr>
        <w:shd w:val="clear" w:color="auto" w:fill="auto"/>
        <w:spacing w:before="0" w:after="200"/>
        <w:ind w:left="20" w:right="20" w:hanging="360"/>
        <w:rPr>
          <w:sz w:val="28"/>
          <w:szCs w:val="28"/>
        </w:rPr>
      </w:pPr>
      <w:r>
        <w:rPr>
          <w:color w:val="000000"/>
          <w:sz w:val="28"/>
          <w:szCs w:val="28"/>
          <w:lang w:eastAsia="ru-RU"/>
        </w:rPr>
        <w:t xml:space="preserve"> </w:t>
      </w:r>
      <w:r>
        <w:rPr>
          <w:color w:val="000000"/>
          <w:sz w:val="28"/>
          <w:szCs w:val="28"/>
          <w:lang w:eastAsia="ru-RU"/>
        </w:rPr>
        <w:t>на базе основ</w:t>
      </w:r>
      <w:r>
        <w:rPr>
          <w:sz w:val="28"/>
          <w:szCs w:val="28"/>
        </w:rPr>
        <w:t>ного общего образования 19.02.10 «Технология продукции общественного питания</w:t>
      </w:r>
      <w:r>
        <w:rPr>
          <w:color w:val="000000"/>
          <w:sz w:val="28"/>
          <w:szCs w:val="28"/>
          <w:lang w:eastAsia="ru-RU"/>
        </w:rPr>
        <w:t>», срок обучения 3г.10м.;</w:t>
      </w:r>
    </w:p>
    <w:p>
      <w:pPr>
        <w:pStyle w:val="ListParagraph"/>
        <w:numPr>
          <w:ilvl w:val="0"/>
          <w:numId w:val="5"/>
        </w:numPr>
        <w:overflowPunct w:val="true"/>
        <w:spacing w:lineRule="auto" w:line="218"/>
        <w:jc w:val="both"/>
        <w:rPr>
          <w:rFonts w:ascii="Times New Roman" w:hAnsi="Times New Roman" w:cs="Times New Roman"/>
          <w:sz w:val="28"/>
          <w:szCs w:val="28"/>
        </w:rPr>
      </w:pPr>
      <w:r>
        <w:rPr>
          <w:rFonts w:cs="Times New Roman" w:ascii="Times New Roman" w:hAnsi="Times New Roman"/>
          <w:sz w:val="28"/>
          <w:szCs w:val="28"/>
        </w:rPr>
        <w:t>Право на осуществление образовательной деятельности и выдачу документов государственного образца об образовании по вышеуказанным специальностям и профессиям Техникума располагает:</w:t>
      </w:r>
    </w:p>
    <w:p>
      <w:pPr>
        <w:pStyle w:val="ListParagraph"/>
        <w:spacing w:lineRule="exact" w:line="67"/>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5"/>
        </w:numPr>
        <w:overflowPunct w:val="true"/>
        <w:spacing w:lineRule="auto" w:line="218"/>
        <w:rPr>
          <w:rFonts w:ascii="Times New Roman" w:hAnsi="Times New Roman" w:cs="Times New Roman"/>
          <w:sz w:val="28"/>
          <w:szCs w:val="28"/>
        </w:rPr>
      </w:pPr>
      <w:bookmarkStart w:id="3" w:name="_GoBack"/>
      <w:bookmarkEnd w:id="3"/>
      <w:r>
        <w:rPr>
          <w:rFonts w:cs="Times New Roman" w:ascii="Times New Roman" w:hAnsi="Times New Roman"/>
          <w:sz w:val="28"/>
          <w:szCs w:val="28"/>
        </w:rPr>
        <w:t>а) лицензией серия 62 Л 01 № 0000852 от 12.10.2015 г., регистрационный № 25-2550;</w:t>
      </w:r>
    </w:p>
    <w:p>
      <w:pPr>
        <w:pStyle w:val="ListParagraph"/>
        <w:spacing w:lineRule="exact" w:line="66"/>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5"/>
        </w:numPr>
        <w:spacing w:lineRule="exact" w:line="66"/>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5"/>
        </w:numPr>
        <w:overflowPunct w:val="true"/>
        <w:spacing w:lineRule="auto" w:line="218"/>
        <w:jc w:val="both"/>
        <w:rPr>
          <w:rFonts w:ascii="Times New Roman" w:hAnsi="Times New Roman" w:cs="Times New Roman"/>
          <w:sz w:val="28"/>
          <w:szCs w:val="28"/>
        </w:rPr>
      </w:pPr>
      <w:r>
        <w:rPr>
          <w:rFonts w:cs="Times New Roman" w:ascii="Times New Roman" w:hAnsi="Times New Roman"/>
          <w:sz w:val="28"/>
          <w:szCs w:val="28"/>
        </w:rPr>
        <w:t>б) свидетельством о государственной аккредитации серия 62 А 01 № 0000629 от 26.10.2015 г., регистрационный № 25-0868 .</w:t>
      </w:r>
    </w:p>
    <w:p>
      <w:pPr>
        <w:pStyle w:val="12"/>
        <w:shd w:val="clear" w:color="auto" w:fill="auto"/>
        <w:spacing w:before="0" w:after="200"/>
        <w:ind w:right="20" w:firstLine="540"/>
        <w:rPr>
          <w:sz w:val="28"/>
          <w:szCs w:val="28"/>
        </w:rPr>
      </w:pPr>
      <w:r>
        <w:rPr>
          <w:color w:val="000000"/>
          <w:sz w:val="28"/>
          <w:szCs w:val="28"/>
          <w:lang w:eastAsia="ru-RU"/>
        </w:rPr>
        <w:t>21. Приемная комиссия на официальном сайте и информационном стенде до начала приема документов размещает следующую информацию:</w:t>
      </w:r>
    </w:p>
    <w:p>
      <w:pPr>
        <w:pStyle w:val="12"/>
        <w:shd w:val="clear" w:color="auto" w:fill="auto"/>
        <w:spacing w:before="0" w:after="200"/>
        <w:ind w:left="720" w:right="5740" w:hanging="0"/>
        <w:jc w:val="left"/>
        <w:rPr>
          <w:sz w:val="28"/>
          <w:szCs w:val="28"/>
        </w:rPr>
      </w:pPr>
      <w:r>
        <w:rPr>
          <w:color w:val="000000"/>
          <w:sz w:val="28"/>
          <w:szCs w:val="28"/>
          <w:lang w:eastAsia="ru-RU"/>
        </w:rPr>
        <w:t>21.1 Не позднее 1 марта: правила пр</w:t>
      </w:r>
      <w:r>
        <w:rPr>
          <w:sz w:val="28"/>
          <w:szCs w:val="28"/>
        </w:rPr>
        <w:t>иема в Техникум</w:t>
      </w:r>
      <w:r>
        <w:rPr>
          <w:color w:val="000000"/>
          <w:sz w:val="28"/>
          <w:szCs w:val="28"/>
          <w:lang w:eastAsia="ru-RU"/>
        </w:rPr>
        <w:t>;</w:t>
      </w:r>
    </w:p>
    <w:p>
      <w:pPr>
        <w:pStyle w:val="12"/>
        <w:shd w:val="clear" w:color="auto" w:fill="auto"/>
        <w:spacing w:before="0" w:after="200"/>
        <w:ind w:left="20" w:right="20" w:firstLine="720"/>
        <w:rPr>
          <w:sz w:val="28"/>
          <w:szCs w:val="28"/>
        </w:rPr>
      </w:pPr>
      <w:r>
        <w:rPr>
          <w:color w:val="000000"/>
          <w:sz w:val="28"/>
          <w:szCs w:val="28"/>
          <w:lang w:eastAsia="ru-RU"/>
        </w:rPr>
        <w:t>условия приема на обучение по договорам об оказании платных образовательных услуг (при наличии);</w:t>
      </w:r>
    </w:p>
    <w:p>
      <w:pPr>
        <w:pStyle w:val="12"/>
        <w:shd w:val="clear" w:color="auto" w:fill="auto"/>
        <w:spacing w:before="0" w:after="200"/>
        <w:ind w:left="20" w:right="20" w:firstLine="720"/>
        <w:rPr>
          <w:sz w:val="28"/>
          <w:szCs w:val="28"/>
        </w:rPr>
      </w:pPr>
      <w:r>
        <w:rPr>
          <w:color w:val="000000"/>
          <w:sz w:val="28"/>
          <w:szCs w:val="28"/>
          <w:lang w:eastAsia="ru-RU"/>
        </w:rPr>
        <w:t xml:space="preserve">перечень специальностей </w:t>
      </w:r>
      <w:r>
        <w:rPr>
          <w:sz w:val="28"/>
          <w:szCs w:val="28"/>
        </w:rPr>
        <w:t>и профессий, по которым Техникум</w:t>
      </w:r>
      <w:r>
        <w:rPr>
          <w:color w:val="000000"/>
          <w:sz w:val="28"/>
          <w:szCs w:val="28"/>
          <w:lang w:eastAsia="ru-RU"/>
        </w:rPr>
        <w:t xml:space="preserve"> объявляет прием в соответствии с лицензией на осуществление образовательной деятельности с выделением форм получ</w:t>
      </w:r>
      <w:r>
        <w:rPr>
          <w:sz w:val="28"/>
          <w:szCs w:val="28"/>
        </w:rPr>
        <w:t>ения образования (очная</w:t>
      </w:r>
      <w:r>
        <w:rPr>
          <w:color w:val="000000"/>
          <w:sz w:val="28"/>
          <w:szCs w:val="28"/>
          <w:lang w:eastAsia="ru-RU"/>
        </w:rPr>
        <w:t>);</w:t>
      </w:r>
    </w:p>
    <w:p>
      <w:pPr>
        <w:pStyle w:val="12"/>
        <w:shd w:val="clear" w:color="auto" w:fill="auto"/>
        <w:spacing w:before="0" w:after="200"/>
        <w:ind w:left="20" w:right="20" w:firstLine="720"/>
        <w:rPr>
          <w:sz w:val="28"/>
          <w:szCs w:val="28"/>
        </w:rPr>
      </w:pPr>
      <w:r>
        <w:rPr>
          <w:color w:val="000000"/>
          <w:sz w:val="28"/>
          <w:szCs w:val="28"/>
          <w:lang w:eastAsia="ru-RU"/>
        </w:rPr>
        <w:t>требования к уровню образования, которое необходимо для поступления (основное общее или среднее общее образование);</w:t>
      </w:r>
    </w:p>
    <w:p>
      <w:pPr>
        <w:pStyle w:val="12"/>
        <w:shd w:val="clear" w:color="auto" w:fill="auto"/>
        <w:spacing w:before="0" w:after="200"/>
        <w:ind w:left="20" w:right="20" w:firstLine="720"/>
        <w:rPr>
          <w:sz w:val="28"/>
          <w:szCs w:val="28"/>
        </w:rPr>
      </w:pPr>
      <w:r>
        <w:rPr>
          <w:color w:val="000000"/>
          <w:sz w:val="28"/>
          <w:szCs w:val="28"/>
          <w:lang w:eastAsia="ru-RU"/>
        </w:rPr>
        <w:t>информацию о возможности приема заявлений и необходимых документов, предусмотренных настоящими Правилами, в электронной форме;</w:t>
      </w:r>
    </w:p>
    <w:p>
      <w:pPr>
        <w:pStyle w:val="12"/>
        <w:shd w:val="clear" w:color="auto" w:fill="auto"/>
        <w:spacing w:before="0" w:after="200"/>
        <w:ind w:left="20" w:right="20" w:firstLine="720"/>
        <w:rPr>
          <w:sz w:val="28"/>
          <w:szCs w:val="28"/>
        </w:rPr>
      </w:pPr>
      <w:r>
        <w:rPr>
          <w:color w:val="000000"/>
          <w:sz w:val="28"/>
          <w:szCs w:val="28"/>
          <w:lang w:eastAsia="ru-RU"/>
        </w:rPr>
        <w:t>особенности приёма для инвалидов и лиц с ограниченными возможностями здоровья;</w:t>
      </w:r>
    </w:p>
    <w:p>
      <w:pPr>
        <w:pStyle w:val="12"/>
        <w:shd w:val="clear" w:color="auto" w:fill="auto"/>
        <w:spacing w:before="0" w:after="200"/>
        <w:ind w:left="20" w:right="20" w:firstLine="720"/>
        <w:rPr>
          <w:sz w:val="28"/>
          <w:szCs w:val="28"/>
        </w:rPr>
      </w:pPr>
      <w:r>
        <w:rPr>
          <w:color w:val="000000"/>
          <w:sz w:val="28"/>
          <w:szCs w:val="28"/>
          <w:lang w:eastAsia="ru-RU"/>
        </w:rPr>
        <w:t>информацию о необходимости (отсутствии необходимости) прохождения поступающими обязательного предварительного медицинского осмотра (обследования).</w:t>
      </w:r>
    </w:p>
    <w:p>
      <w:pPr>
        <w:pStyle w:val="12"/>
        <w:shd w:val="clear" w:color="auto" w:fill="auto"/>
        <w:spacing w:before="0" w:after="200"/>
        <w:ind w:firstLine="540"/>
        <w:rPr>
          <w:sz w:val="28"/>
          <w:szCs w:val="28"/>
        </w:rPr>
      </w:pPr>
      <w:r>
        <w:rPr>
          <w:color w:val="000000"/>
          <w:sz w:val="28"/>
          <w:szCs w:val="28"/>
          <w:lang w:eastAsia="ru-RU"/>
        </w:rPr>
        <w:t>21.2 Не позднее 1 июня:</w:t>
      </w:r>
    </w:p>
    <w:p>
      <w:pPr>
        <w:pStyle w:val="12"/>
        <w:shd w:val="clear" w:color="auto" w:fill="auto"/>
        <w:spacing w:before="0" w:after="200"/>
        <w:ind w:left="20" w:right="20" w:firstLine="720"/>
        <w:rPr>
          <w:sz w:val="28"/>
          <w:szCs w:val="28"/>
        </w:rPr>
      </w:pPr>
      <w:r>
        <w:rPr>
          <w:color w:val="000000"/>
          <w:sz w:val="28"/>
          <w:szCs w:val="28"/>
          <w:lang w:eastAsia="ru-RU"/>
        </w:rPr>
        <w:t>общее количество мест для приема по каждой специальности или профессии, в том числе по различным формам получения образования;</w:t>
      </w:r>
    </w:p>
    <w:p>
      <w:pPr>
        <w:pStyle w:val="12"/>
        <w:shd w:val="clear" w:color="auto" w:fill="auto"/>
        <w:spacing w:before="0" w:after="200"/>
        <w:ind w:left="20" w:right="20" w:firstLine="720"/>
        <w:rPr>
          <w:sz w:val="28"/>
          <w:szCs w:val="28"/>
        </w:rPr>
      </w:pPr>
      <w:r>
        <w:rPr>
          <w:color w:val="000000"/>
          <w:sz w:val="28"/>
          <w:szCs w:val="28"/>
          <w:lang w:eastAsia="ru-RU"/>
        </w:rPr>
        <w:t>количество бюджетных мест для приема по каждой специальности или профессии, в том числе по различным формам получения образования;</w:t>
      </w:r>
    </w:p>
    <w:p>
      <w:pPr>
        <w:pStyle w:val="12"/>
        <w:shd w:val="clear" w:color="auto" w:fill="auto"/>
        <w:spacing w:before="0" w:after="200"/>
        <w:ind w:left="20" w:right="20" w:firstLine="720"/>
        <w:rPr>
          <w:sz w:val="28"/>
          <w:szCs w:val="28"/>
        </w:rPr>
      </w:pPr>
      <w:r>
        <w:rPr>
          <w:color w:val="000000"/>
          <w:sz w:val="28"/>
          <w:szCs w:val="28"/>
          <w:lang w:eastAsia="ru-RU"/>
        </w:rPr>
        <w:t>количество</w:t>
      </w:r>
      <w:r>
        <w:rPr>
          <w:sz w:val="28"/>
          <w:szCs w:val="28"/>
        </w:rPr>
        <w:t xml:space="preserve"> мест по каждой специальности (</w:t>
      </w:r>
      <w:r>
        <w:rPr>
          <w:color w:val="000000"/>
          <w:sz w:val="28"/>
          <w:szCs w:val="28"/>
          <w:lang w:eastAsia="ru-RU"/>
        </w:rPr>
        <w:t>профессии) по договорам об оказании платных образовательных услуг, в том числе по различным формам получения образования;</w:t>
      </w:r>
    </w:p>
    <w:p>
      <w:pPr>
        <w:pStyle w:val="12"/>
        <w:shd w:val="clear" w:color="auto" w:fill="auto"/>
        <w:spacing w:before="0" w:after="200"/>
        <w:ind w:left="20" w:firstLine="720"/>
        <w:rPr>
          <w:sz w:val="28"/>
          <w:szCs w:val="28"/>
        </w:rPr>
      </w:pPr>
      <w:r>
        <w:rPr>
          <w:color w:val="000000"/>
          <w:sz w:val="28"/>
          <w:szCs w:val="28"/>
          <w:lang w:eastAsia="ru-RU"/>
        </w:rPr>
        <w:t>правила подачи и рассмотрения апелляций;</w:t>
      </w:r>
    </w:p>
    <w:p>
      <w:pPr>
        <w:pStyle w:val="12"/>
        <w:shd w:val="clear" w:color="auto" w:fill="auto"/>
        <w:spacing w:before="0" w:after="200"/>
        <w:ind w:left="20" w:right="20" w:firstLine="720"/>
        <w:rPr>
          <w:sz w:val="28"/>
          <w:szCs w:val="28"/>
        </w:rPr>
      </w:pPr>
      <w:r>
        <w:rPr>
          <w:color w:val="000000"/>
          <w:sz w:val="28"/>
          <w:szCs w:val="28"/>
          <w:lang w:eastAsia="ru-RU"/>
        </w:rPr>
        <w:t>информацию о наличии общежития и количестве мест в общежитиях, выделяемых для иногородних поступающих;</w:t>
      </w:r>
    </w:p>
    <w:p>
      <w:pPr>
        <w:pStyle w:val="12"/>
        <w:shd w:val="clear" w:color="auto" w:fill="auto"/>
        <w:spacing w:before="0" w:after="200"/>
        <w:ind w:left="20" w:firstLine="720"/>
        <w:rPr>
          <w:sz w:val="28"/>
          <w:szCs w:val="28"/>
        </w:rPr>
      </w:pPr>
      <w:r>
        <w:rPr>
          <w:color w:val="000000"/>
          <w:sz w:val="28"/>
          <w:szCs w:val="28"/>
          <w:lang w:eastAsia="ru-RU"/>
        </w:rPr>
        <w:t>образец договора об оказании платных образовательных услуг.</w:t>
      </w:r>
    </w:p>
    <w:p>
      <w:pPr>
        <w:pStyle w:val="12"/>
        <w:shd w:val="clear" w:color="auto" w:fill="auto"/>
        <w:spacing w:before="0" w:after="200"/>
        <w:ind w:right="20" w:firstLine="540"/>
        <w:rPr/>
      </w:pPr>
      <w:r>
        <w:rPr>
          <w:color w:val="000000"/>
          <w:sz w:val="28"/>
          <w:szCs w:val="28"/>
          <w:lang w:eastAsia="ru-RU"/>
        </w:rPr>
        <w:t>22.  Информация, указанная в</w:t>
      </w:r>
      <w:hyperlink r:id="rId2">
        <w:r>
          <w:rPr>
            <w:rStyle w:val="Style14"/>
            <w:color w:val="00000A"/>
            <w:sz w:val="28"/>
            <w:szCs w:val="28"/>
            <w:u w:val="none"/>
            <w:lang w:eastAsia="ru-RU"/>
          </w:rPr>
          <w:t xml:space="preserve"> пункте </w:t>
        </w:r>
      </w:hyperlink>
      <w:r>
        <w:rPr>
          <w:color w:val="000000"/>
          <w:sz w:val="28"/>
          <w:szCs w:val="28"/>
          <w:lang w:eastAsia="ru-RU"/>
        </w:rPr>
        <w:t>20 настоящих Правил, размещается на информационном стенде приемной комиссии</w:t>
      </w:r>
      <w:r>
        <w:rPr>
          <w:sz w:val="28"/>
          <w:szCs w:val="28"/>
        </w:rPr>
        <w:t xml:space="preserve"> и на официальном сайте Техникума</w:t>
      </w:r>
      <w:r>
        <w:rPr>
          <w:color w:val="000000"/>
          <w:sz w:val="28"/>
          <w:szCs w:val="28"/>
          <w:lang w:eastAsia="ru-RU"/>
        </w:rPr>
        <w:t>.</w:t>
      </w:r>
    </w:p>
    <w:p>
      <w:pPr>
        <w:pStyle w:val="12"/>
        <w:shd w:val="clear" w:color="auto" w:fill="auto"/>
        <w:spacing w:before="0" w:after="200"/>
        <w:ind w:left="20" w:right="20" w:firstLine="520"/>
        <w:rPr>
          <w:sz w:val="28"/>
          <w:szCs w:val="28"/>
        </w:rPr>
      </w:pPr>
      <w:r>
        <w:rPr>
          <w:color w:val="000000"/>
          <w:sz w:val="28"/>
          <w:szCs w:val="28"/>
          <w:lang w:eastAsia="ru-RU"/>
        </w:rPr>
        <w:t>В период приема документов приемная комиссия ежедневно размеща</w:t>
      </w:r>
      <w:r>
        <w:rPr>
          <w:sz w:val="28"/>
          <w:szCs w:val="28"/>
        </w:rPr>
        <w:t>ет на официальном сайте Техникума</w:t>
      </w:r>
      <w:r>
        <w:rPr>
          <w:color w:val="000000"/>
          <w:sz w:val="28"/>
          <w:szCs w:val="28"/>
          <w:lang w:eastAsia="ru-RU"/>
        </w:rPr>
        <w:t xml:space="preserve"> и информационном стенде приемной комиссии сведения о количестве поданных заявлений по каждой специальности (профессии) с выделением форм получ</w:t>
      </w:r>
      <w:r>
        <w:rPr>
          <w:sz w:val="28"/>
          <w:szCs w:val="28"/>
        </w:rPr>
        <w:t>ения образования (очная</w:t>
      </w:r>
      <w:r>
        <w:rPr>
          <w:color w:val="000000"/>
          <w:sz w:val="28"/>
          <w:szCs w:val="28"/>
          <w:lang w:eastAsia="ru-RU"/>
        </w:rPr>
        <w:t>).</w:t>
      </w:r>
    </w:p>
    <w:p>
      <w:pPr>
        <w:pStyle w:val="12"/>
        <w:shd w:val="clear" w:color="auto" w:fill="auto"/>
        <w:spacing w:before="0" w:after="349"/>
        <w:ind w:left="20" w:right="20" w:firstLine="720"/>
        <w:rPr>
          <w:sz w:val="28"/>
          <w:szCs w:val="28"/>
        </w:rPr>
      </w:pPr>
      <w:r>
        <w:rPr>
          <w:sz w:val="28"/>
          <w:szCs w:val="28"/>
        </w:rPr>
        <w:t>Приемная комиссия Техникума</w:t>
      </w:r>
      <w:r>
        <w:rPr>
          <w:color w:val="000000"/>
          <w:sz w:val="28"/>
          <w:szCs w:val="28"/>
          <w:lang w:eastAsia="ru-RU"/>
        </w:rPr>
        <w:t xml:space="preserve"> обеспечивает функционирование специальных телефонных линий и раздела сайта для ответов на обращения, связанн</w:t>
      </w:r>
      <w:r>
        <w:rPr>
          <w:sz w:val="28"/>
          <w:szCs w:val="28"/>
        </w:rPr>
        <w:t>ые с приемом в Техникум</w:t>
      </w:r>
      <w:r>
        <w:rPr>
          <w:color w:val="000000"/>
          <w:sz w:val="28"/>
          <w:szCs w:val="28"/>
          <w:lang w:eastAsia="ru-RU"/>
        </w:rPr>
        <w:t>.</w:t>
      </w:r>
    </w:p>
    <w:p>
      <w:pPr>
        <w:pStyle w:val="11"/>
        <w:keepNext w:val="true"/>
        <w:keepLines/>
        <w:widowControl w:val="false"/>
        <w:numPr>
          <w:ilvl w:val="0"/>
          <w:numId w:val="4"/>
        </w:numPr>
        <w:shd w:val="clear" w:color="auto" w:fill="auto"/>
        <w:tabs>
          <w:tab w:val="left" w:pos="2925" w:leader="none"/>
        </w:tabs>
        <w:spacing w:lineRule="exact" w:line="260" w:before="0" w:after="303"/>
        <w:ind w:left="2420" w:hanging="360"/>
        <w:jc w:val="both"/>
        <w:rPr>
          <w:rFonts w:ascii="Times New Roman" w:hAnsi="Times New Roman"/>
          <w:sz w:val="28"/>
          <w:szCs w:val="28"/>
        </w:rPr>
      </w:pPr>
      <w:bookmarkStart w:id="4" w:name="bookmark3"/>
      <w:bookmarkEnd w:id="4"/>
      <w:r>
        <w:rPr>
          <w:rFonts w:ascii="Times New Roman" w:hAnsi="Times New Roman"/>
          <w:color w:val="000000"/>
          <w:sz w:val="28"/>
          <w:szCs w:val="28"/>
        </w:rPr>
        <w:t>Прием документов от поступающих</w:t>
      </w:r>
    </w:p>
    <w:p>
      <w:pPr>
        <w:pStyle w:val="12"/>
        <w:shd w:val="clear" w:color="auto" w:fill="auto"/>
        <w:spacing w:before="0" w:after="200"/>
        <w:ind w:right="20" w:firstLine="540"/>
        <w:rPr>
          <w:sz w:val="28"/>
          <w:szCs w:val="28"/>
        </w:rPr>
      </w:pPr>
      <w:r>
        <w:rPr>
          <w:sz w:val="28"/>
          <w:szCs w:val="28"/>
        </w:rPr>
        <w:t>23. Прием в Техникум</w:t>
      </w:r>
      <w:r>
        <w:rPr>
          <w:color w:val="000000"/>
          <w:sz w:val="28"/>
          <w:szCs w:val="28"/>
          <w:lang w:eastAsia="ru-RU"/>
        </w:rPr>
        <w:t xml:space="preserve"> для обучения по образовательным программам проводится на первый курс по личному заявлению граждан.</w:t>
      </w:r>
    </w:p>
    <w:p>
      <w:pPr>
        <w:pStyle w:val="12"/>
        <w:shd w:val="clear" w:color="auto" w:fill="auto"/>
        <w:spacing w:before="0" w:after="200"/>
        <w:ind w:left="20" w:right="20" w:firstLine="720"/>
        <w:rPr>
          <w:sz w:val="28"/>
          <w:szCs w:val="28"/>
        </w:rPr>
      </w:pPr>
      <w:r>
        <w:rPr>
          <w:color w:val="000000"/>
          <w:sz w:val="28"/>
          <w:szCs w:val="28"/>
          <w:lang w:eastAsia="ru-RU"/>
        </w:rPr>
        <w:t>Прием з</w:t>
      </w:r>
      <w:r>
        <w:rPr>
          <w:sz w:val="28"/>
          <w:szCs w:val="28"/>
        </w:rPr>
        <w:t>аявлений и документов в Техникум</w:t>
      </w:r>
      <w:r>
        <w:rPr>
          <w:color w:val="000000"/>
          <w:sz w:val="28"/>
          <w:szCs w:val="28"/>
          <w:lang w:eastAsia="ru-RU"/>
        </w:rPr>
        <w:t xml:space="preserve"> на очную форму получения образования начинается не позднее 20 июня и осуществляется до 15 августа, а при наличии свободных мест в образовательной организации прием документов продлевается до 25 ноября текущего года.</w:t>
      </w:r>
    </w:p>
    <w:p>
      <w:pPr>
        <w:pStyle w:val="12"/>
        <w:shd w:val="clear" w:color="auto" w:fill="auto"/>
        <w:spacing w:before="0" w:after="200"/>
        <w:ind w:left="20" w:right="20" w:firstLine="720"/>
        <w:rPr>
          <w:sz w:val="28"/>
          <w:szCs w:val="28"/>
        </w:rPr>
      </w:pPr>
      <w:r>
        <w:rPr>
          <w:color w:val="000000"/>
          <w:sz w:val="28"/>
          <w:szCs w:val="28"/>
          <w:lang w:eastAsia="ru-RU"/>
        </w:rPr>
        <w:t>Приём заявлений и документов на заочную форму получения образования осуществляется в течение учебного года по мере комплектования групп и заканчивается за 5 дней до начала первой лабораторно- экзаменационной сессии.</w:t>
      </w:r>
    </w:p>
    <w:p>
      <w:pPr>
        <w:pStyle w:val="12"/>
        <w:shd w:val="clear" w:color="auto" w:fill="auto"/>
        <w:spacing w:before="0" w:after="200"/>
        <w:ind w:right="20" w:firstLine="540"/>
        <w:rPr>
          <w:sz w:val="28"/>
          <w:szCs w:val="28"/>
        </w:rPr>
      </w:pPr>
      <w:r>
        <w:rPr>
          <w:color w:val="000000"/>
          <w:sz w:val="28"/>
          <w:szCs w:val="28"/>
          <w:lang w:eastAsia="ru-RU"/>
        </w:rPr>
        <w:t>24. При подаче заявления (на ру</w:t>
      </w:r>
      <w:r>
        <w:rPr>
          <w:sz w:val="28"/>
          <w:szCs w:val="28"/>
        </w:rPr>
        <w:t>сском языке) о приеме в Техникум</w:t>
      </w:r>
      <w:r>
        <w:rPr>
          <w:color w:val="000000"/>
          <w:sz w:val="28"/>
          <w:szCs w:val="28"/>
          <w:lang w:eastAsia="ru-RU"/>
        </w:rPr>
        <w:t xml:space="preserve"> поступающий предъявляет следующие документы:</w:t>
      </w:r>
    </w:p>
    <w:p>
      <w:pPr>
        <w:pStyle w:val="12"/>
        <w:shd w:val="clear" w:color="auto" w:fill="auto"/>
        <w:tabs>
          <w:tab w:val="left" w:pos="0" w:leader="none"/>
        </w:tabs>
        <w:spacing w:before="0" w:after="200"/>
        <w:ind w:firstLine="540"/>
        <w:rPr>
          <w:sz w:val="28"/>
          <w:szCs w:val="28"/>
        </w:rPr>
      </w:pPr>
      <w:r>
        <w:rPr>
          <w:color w:val="000000"/>
          <w:sz w:val="28"/>
          <w:szCs w:val="28"/>
          <w:lang w:eastAsia="ru-RU"/>
        </w:rPr>
        <w:t>24.1 Граждане Российской Федерации:</w:t>
      </w:r>
    </w:p>
    <w:p>
      <w:pPr>
        <w:pStyle w:val="12"/>
        <w:numPr>
          <w:ilvl w:val="0"/>
          <w:numId w:val="5"/>
        </w:numPr>
        <w:shd w:val="clear" w:color="auto" w:fill="auto"/>
        <w:spacing w:before="0" w:after="200"/>
        <w:ind w:left="20" w:right="20" w:firstLine="720"/>
        <w:rPr>
          <w:sz w:val="28"/>
          <w:szCs w:val="28"/>
        </w:rPr>
      </w:pPr>
      <w:r>
        <w:rPr>
          <w:color w:val="000000"/>
          <w:sz w:val="28"/>
          <w:szCs w:val="28"/>
          <w:lang w:eastAsia="ru-RU"/>
        </w:rPr>
        <w:t xml:space="preserve"> </w:t>
      </w:r>
      <w:r>
        <w:rPr>
          <w:color w:val="000000"/>
          <w:sz w:val="28"/>
          <w:szCs w:val="28"/>
          <w:lang w:eastAsia="ru-RU"/>
        </w:rPr>
        <w:t>оригинал или ксерокопию документов, удостоверяющих его личность, гражданство;</w:t>
      </w:r>
    </w:p>
    <w:p>
      <w:pPr>
        <w:pStyle w:val="12"/>
        <w:numPr>
          <w:ilvl w:val="0"/>
          <w:numId w:val="5"/>
        </w:numPr>
        <w:shd w:val="clear" w:color="auto" w:fill="auto"/>
        <w:spacing w:before="0" w:after="200"/>
        <w:ind w:left="20" w:right="20" w:firstLine="720"/>
        <w:rPr>
          <w:sz w:val="28"/>
          <w:szCs w:val="28"/>
        </w:rPr>
      </w:pPr>
      <w:r>
        <w:rPr>
          <w:color w:val="000000"/>
          <w:sz w:val="28"/>
          <w:szCs w:val="28"/>
          <w:lang w:eastAsia="ru-RU"/>
        </w:rPr>
        <w:t xml:space="preserve"> </w:t>
      </w:r>
      <w:r>
        <w:rPr>
          <w:color w:val="000000"/>
          <w:sz w:val="28"/>
          <w:szCs w:val="28"/>
          <w:lang w:eastAsia="ru-RU"/>
        </w:rPr>
        <w:t>оригинал или ксерокопию документа об образовании и (или) документа об образовании и о квалификации;</w:t>
      </w:r>
    </w:p>
    <w:p>
      <w:pPr>
        <w:pStyle w:val="12"/>
        <w:numPr>
          <w:ilvl w:val="0"/>
          <w:numId w:val="5"/>
        </w:numPr>
        <w:shd w:val="clear" w:color="auto" w:fill="auto"/>
        <w:spacing w:before="0" w:after="200"/>
        <w:ind w:left="20" w:firstLine="720"/>
        <w:rPr>
          <w:sz w:val="28"/>
          <w:szCs w:val="28"/>
        </w:rPr>
      </w:pPr>
      <w:r>
        <w:rPr>
          <w:color w:val="000000"/>
          <w:sz w:val="28"/>
          <w:szCs w:val="28"/>
          <w:lang w:eastAsia="ru-RU"/>
        </w:rPr>
        <w:t xml:space="preserve"> </w:t>
      </w:r>
      <w:r>
        <w:rPr>
          <w:color w:val="000000"/>
          <w:sz w:val="28"/>
          <w:szCs w:val="28"/>
          <w:lang w:eastAsia="ru-RU"/>
        </w:rPr>
        <w:t>4 фотографии;</w:t>
      </w:r>
    </w:p>
    <w:p>
      <w:pPr>
        <w:pStyle w:val="12"/>
        <w:numPr>
          <w:ilvl w:val="0"/>
          <w:numId w:val="5"/>
        </w:numPr>
        <w:shd w:val="clear" w:color="auto" w:fill="auto"/>
        <w:spacing w:before="0" w:after="200"/>
        <w:ind w:left="20" w:right="20" w:firstLine="720"/>
        <w:rPr>
          <w:sz w:val="28"/>
          <w:szCs w:val="28"/>
        </w:rPr>
      </w:pPr>
      <w:r>
        <w:rPr>
          <w:color w:val="000000"/>
          <w:sz w:val="28"/>
          <w:szCs w:val="28"/>
          <w:lang w:eastAsia="ru-RU"/>
        </w:rPr>
        <w:t xml:space="preserve"> </w:t>
      </w:r>
      <w:r>
        <w:rPr>
          <w:color w:val="000000"/>
          <w:sz w:val="28"/>
          <w:szCs w:val="28"/>
          <w:lang w:eastAsia="ru-RU"/>
        </w:rPr>
        <w:t>оригинал или копию медицинской справки, которая признается действительной, если она получена не ранее года до дня завершения приема документов.</w:t>
      </w:r>
    </w:p>
    <w:p>
      <w:pPr>
        <w:pStyle w:val="12"/>
        <w:shd w:val="clear" w:color="auto" w:fill="auto"/>
        <w:spacing w:before="0" w:after="200"/>
        <w:ind w:left="20" w:right="20" w:firstLine="720"/>
        <w:rPr>
          <w:sz w:val="28"/>
          <w:szCs w:val="28"/>
        </w:rPr>
      </w:pPr>
      <w:r>
        <w:rPr>
          <w:color w:val="000000"/>
          <w:sz w:val="28"/>
          <w:szCs w:val="28"/>
          <w:lang w:eastAsia="ru-RU"/>
        </w:rPr>
        <w:t>В случае если у поступающего имеются медици</w:t>
      </w:r>
      <w:r>
        <w:rPr>
          <w:sz w:val="28"/>
          <w:szCs w:val="28"/>
        </w:rPr>
        <w:t>нские противопоказания, Техникум</w:t>
      </w:r>
      <w:r>
        <w:rPr>
          <w:color w:val="000000"/>
          <w:sz w:val="28"/>
          <w:szCs w:val="28"/>
          <w:lang w:eastAsia="ru-RU"/>
        </w:rPr>
        <w:t xml:space="preserve"> обеспечивает его информирование о связанных с указанными противопоказаниями последств</w:t>
      </w:r>
      <w:r>
        <w:rPr>
          <w:sz w:val="28"/>
          <w:szCs w:val="28"/>
        </w:rPr>
        <w:t>иях в период обучения в Техникуме</w:t>
      </w:r>
      <w:r>
        <w:rPr>
          <w:color w:val="000000"/>
          <w:sz w:val="28"/>
          <w:szCs w:val="28"/>
          <w:lang w:eastAsia="ru-RU"/>
        </w:rPr>
        <w:t xml:space="preserve"> и последующей профессиональной деятельности.</w:t>
      </w:r>
    </w:p>
    <w:p>
      <w:pPr>
        <w:pStyle w:val="12"/>
        <w:shd w:val="clear" w:color="auto" w:fill="auto"/>
        <w:spacing w:before="0" w:after="200"/>
        <w:ind w:left="20" w:right="20" w:firstLine="720"/>
        <w:rPr>
          <w:sz w:val="28"/>
          <w:szCs w:val="28"/>
        </w:rPr>
      </w:pPr>
      <w:r>
        <w:rPr>
          <w:color w:val="000000"/>
          <w:sz w:val="28"/>
          <w:szCs w:val="28"/>
          <w:lang w:eastAsia="ru-RU"/>
        </w:rPr>
        <w:t xml:space="preserve">24.2 </w:t>
      </w:r>
      <w:bookmarkStart w:id="5" w:name="__DdeLink__430_3337702835"/>
      <w:r>
        <w:rPr>
          <w:color w:val="000000"/>
          <w:sz w:val="28"/>
          <w:szCs w:val="28"/>
          <w:lang w:eastAsia="ru-RU"/>
        </w:rPr>
        <w:t>Иностранные граждане, лица без гражданства, в том числе соотечественники, проживающие за рубежом:</w:t>
      </w:r>
    </w:p>
    <w:p>
      <w:pPr>
        <w:pStyle w:val="12"/>
        <w:numPr>
          <w:ilvl w:val="0"/>
          <w:numId w:val="5"/>
        </w:numPr>
        <w:shd w:val="clear" w:color="auto" w:fill="auto"/>
        <w:spacing w:before="0" w:after="200"/>
        <w:ind w:left="20" w:right="20" w:hanging="360"/>
        <w:rPr>
          <w:sz w:val="28"/>
          <w:szCs w:val="28"/>
        </w:rPr>
      </w:pPr>
      <w:r>
        <w:rPr>
          <w:color w:val="000000"/>
          <w:sz w:val="28"/>
          <w:szCs w:val="28"/>
          <w:lang w:eastAsia="ru-RU"/>
        </w:rPr>
        <w:t xml:space="preserve"> </w:t>
      </w:r>
      <w:r>
        <w:rPr>
          <w:color w:val="000000"/>
          <w:sz w:val="28"/>
          <w:szCs w:val="28"/>
          <w:lang w:eastAsia="ru-RU"/>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ФЗ от 25 июля 2002 г. № 115- ФЗ « О правовом положении иностранных граждан в Российской Федерации»;</w:t>
      </w:r>
    </w:p>
    <w:p>
      <w:pPr>
        <w:pStyle w:val="12"/>
        <w:numPr>
          <w:ilvl w:val="0"/>
          <w:numId w:val="5"/>
        </w:numPr>
        <w:shd w:val="clear" w:color="auto" w:fill="auto"/>
        <w:spacing w:before="0" w:after="200"/>
        <w:ind w:left="20" w:right="20" w:hanging="360"/>
        <w:rPr>
          <w:sz w:val="28"/>
          <w:szCs w:val="28"/>
        </w:rPr>
      </w:pPr>
      <w:r>
        <w:rPr>
          <w:color w:val="000000"/>
          <w:sz w:val="28"/>
          <w:szCs w:val="28"/>
          <w:lang w:eastAsia="ru-RU"/>
        </w:rPr>
        <w:t xml:space="preserve"> </w:t>
      </w:r>
      <w:r>
        <w:rPr>
          <w:color w:val="000000"/>
          <w:sz w:val="28"/>
          <w:szCs w:val="28"/>
          <w:lang w:eastAsia="ru-RU"/>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w:t>
      </w:r>
    </w:p>
    <w:p>
      <w:pPr>
        <w:pStyle w:val="12"/>
        <w:numPr>
          <w:ilvl w:val="0"/>
          <w:numId w:val="5"/>
        </w:numPr>
        <w:shd w:val="clear" w:color="auto" w:fill="auto"/>
        <w:spacing w:before="0" w:after="200"/>
        <w:ind w:left="20" w:right="20" w:hanging="360"/>
        <w:rPr>
          <w:sz w:val="28"/>
          <w:szCs w:val="28"/>
        </w:rPr>
      </w:pPr>
      <w:r>
        <w:rPr>
          <w:color w:val="000000"/>
          <w:sz w:val="28"/>
          <w:szCs w:val="28"/>
          <w:lang w:eastAsia="ru-RU"/>
        </w:rPr>
        <w:t xml:space="preserve"> </w:t>
      </w:r>
      <w:r>
        <w:rPr>
          <w:color w:val="000000"/>
          <w:sz w:val="28"/>
          <w:szCs w:val="28"/>
          <w:lang w:eastAsia="ru-RU"/>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pPr>
        <w:pStyle w:val="12"/>
        <w:shd w:val="clear" w:color="auto" w:fill="auto"/>
        <w:spacing w:before="0" w:after="200"/>
        <w:ind w:left="20" w:right="20" w:hanging="0"/>
        <w:rPr>
          <w:sz w:val="28"/>
          <w:szCs w:val="28"/>
        </w:rPr>
      </w:pPr>
      <w:r>
        <w:rPr>
          <w:color w:val="000000"/>
          <w:sz w:val="28"/>
          <w:szCs w:val="28"/>
          <w:lang w:eastAsia="ru-RU"/>
        </w:rPr>
        <w:t>- 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ФЗ от 24 мая 1999 г. № 99-ФЗ «О государственной политике Российской Федерации в отношении соотечественников за рубежом»;</w:t>
      </w:r>
    </w:p>
    <w:p>
      <w:pPr>
        <w:pStyle w:val="12"/>
        <w:numPr>
          <w:ilvl w:val="0"/>
          <w:numId w:val="5"/>
        </w:numPr>
        <w:shd w:val="clear" w:color="auto" w:fill="auto"/>
        <w:spacing w:before="0" w:after="200"/>
        <w:ind w:left="20" w:firstLine="720"/>
        <w:rPr>
          <w:sz w:val="28"/>
          <w:szCs w:val="28"/>
        </w:rPr>
      </w:pPr>
      <w:r>
        <w:rPr>
          <w:color w:val="000000"/>
          <w:sz w:val="28"/>
          <w:szCs w:val="28"/>
          <w:lang w:eastAsia="ru-RU"/>
        </w:rPr>
        <w:t xml:space="preserve"> </w:t>
      </w:r>
      <w:r>
        <w:rPr>
          <w:color w:val="000000"/>
          <w:sz w:val="28"/>
          <w:szCs w:val="28"/>
          <w:lang w:eastAsia="ru-RU"/>
        </w:rPr>
        <w:t>4 фотографии;</w:t>
      </w:r>
    </w:p>
    <w:p>
      <w:pPr>
        <w:pStyle w:val="12"/>
        <w:numPr>
          <w:ilvl w:val="0"/>
          <w:numId w:val="5"/>
        </w:numPr>
        <w:shd w:val="clear" w:color="auto" w:fill="auto"/>
        <w:spacing w:before="0" w:after="200"/>
        <w:ind w:left="20" w:right="20" w:firstLine="720"/>
        <w:rPr>
          <w:sz w:val="28"/>
          <w:szCs w:val="28"/>
        </w:rPr>
      </w:pPr>
      <w:r>
        <w:rPr>
          <w:color w:val="000000"/>
          <w:sz w:val="28"/>
          <w:szCs w:val="28"/>
          <w:lang w:eastAsia="ru-RU"/>
        </w:rPr>
        <w:t xml:space="preserve"> </w:t>
      </w:r>
      <w:r>
        <w:rPr>
          <w:color w:val="000000"/>
          <w:sz w:val="28"/>
          <w:szCs w:val="28"/>
          <w:lang w:eastAsia="ru-RU"/>
        </w:rPr>
        <w:t>оригинал или копию медицинской справки, которая признается действительной, если она получена не ранее года до дня завершения приема документов.</w:t>
      </w:r>
    </w:p>
    <w:p>
      <w:pPr>
        <w:pStyle w:val="12"/>
        <w:shd w:val="clear" w:color="auto" w:fill="auto"/>
        <w:spacing w:before="0" w:after="200"/>
        <w:ind w:left="20" w:right="20" w:firstLine="720"/>
        <w:rPr>
          <w:sz w:val="28"/>
          <w:szCs w:val="28"/>
        </w:rPr>
      </w:pPr>
      <w:r>
        <w:rPr>
          <w:color w:val="000000"/>
          <w:sz w:val="28"/>
          <w:szCs w:val="28"/>
          <w:lang w:eastAsia="ru-RU"/>
        </w:rPr>
        <w:t xml:space="preserve">В случае если у поступающего имеются медицинские </w:t>
      </w:r>
      <w:r>
        <w:rPr>
          <w:sz w:val="28"/>
          <w:szCs w:val="28"/>
        </w:rPr>
        <w:t>противопоказания, Техникум</w:t>
      </w:r>
      <w:r>
        <w:rPr>
          <w:color w:val="000000"/>
          <w:sz w:val="28"/>
          <w:szCs w:val="28"/>
          <w:lang w:eastAsia="ru-RU"/>
        </w:rPr>
        <w:t xml:space="preserve"> обеспечивает его информирование о связанных с указанными противопоказаниями последств</w:t>
      </w:r>
      <w:r>
        <w:rPr>
          <w:sz w:val="28"/>
          <w:szCs w:val="28"/>
        </w:rPr>
        <w:t>иях в период обучения в Техникуме</w:t>
      </w:r>
      <w:r>
        <w:rPr>
          <w:color w:val="000000"/>
          <w:sz w:val="28"/>
          <w:szCs w:val="28"/>
          <w:lang w:eastAsia="ru-RU"/>
        </w:rPr>
        <w:t xml:space="preserve"> и последующей профессиональной деятельности.</w:t>
      </w:r>
    </w:p>
    <w:p>
      <w:pPr>
        <w:pStyle w:val="12"/>
        <w:shd w:val="clear" w:color="auto" w:fill="auto"/>
        <w:spacing w:before="0" w:after="200"/>
        <w:ind w:left="20" w:right="20" w:firstLine="720"/>
        <w:rPr>
          <w:sz w:val="28"/>
          <w:szCs w:val="28"/>
        </w:rPr>
      </w:pPr>
      <w:r>
        <w:rPr>
          <w:color w:val="000000"/>
          <w:sz w:val="28"/>
          <w:szCs w:val="28"/>
          <w:lang w:eastAsia="ru-RU"/>
        </w:rPr>
        <w:t>Все переводы на русский язык должны соответствовать фамилии, имени и отчеству (последнее</w:t>
      </w:r>
      <w:r>
        <w:rPr>
          <w:sz w:val="28"/>
          <w:szCs w:val="28"/>
        </w:rPr>
        <w:t xml:space="preserve"> </w:t>
      </w:r>
      <w:bookmarkEnd w:id="5"/>
      <w:r>
        <w:rPr>
          <w:color w:val="000000"/>
          <w:sz w:val="28"/>
          <w:szCs w:val="28"/>
          <w:lang w:eastAsia="ru-RU"/>
        </w:rPr>
        <w:t>– при наличии), указанным в документе, удостоверяющем личность иностранного гражданина в Российской Федерации.</w:t>
      </w:r>
    </w:p>
    <w:p>
      <w:pPr>
        <w:pStyle w:val="12"/>
        <w:shd w:val="clear" w:color="auto" w:fill="auto"/>
        <w:spacing w:before="0" w:after="200"/>
        <w:ind w:right="20" w:firstLine="540"/>
        <w:rPr>
          <w:sz w:val="28"/>
          <w:szCs w:val="28"/>
        </w:rPr>
      </w:pPr>
      <w:r>
        <w:rPr>
          <w:color w:val="000000"/>
          <w:sz w:val="28"/>
          <w:szCs w:val="28"/>
          <w:lang w:eastAsia="ru-RU"/>
        </w:rPr>
        <w:t>25. В заявлении поступающим указываются следующие обязательные сведения:</w:t>
      </w:r>
    </w:p>
    <w:p>
      <w:pPr>
        <w:pStyle w:val="12"/>
        <w:shd w:val="clear" w:color="auto" w:fill="auto"/>
        <w:spacing w:before="0" w:after="200"/>
        <w:ind w:right="2840" w:firstLine="540"/>
        <w:jc w:val="left"/>
        <w:rPr>
          <w:sz w:val="28"/>
          <w:szCs w:val="28"/>
        </w:rPr>
      </w:pPr>
      <w:r>
        <w:rPr>
          <w:color w:val="000000"/>
          <w:sz w:val="28"/>
          <w:szCs w:val="28"/>
          <w:lang w:eastAsia="ru-RU"/>
        </w:rPr>
        <w:t>фамилия, имя и отчество (последнее - при наличии); дата рождения;</w:t>
      </w:r>
    </w:p>
    <w:p>
      <w:pPr>
        <w:pStyle w:val="12"/>
        <w:shd w:val="clear" w:color="auto" w:fill="auto"/>
        <w:spacing w:before="0" w:after="200"/>
        <w:ind w:right="20" w:firstLine="540"/>
        <w:rPr>
          <w:sz w:val="28"/>
          <w:szCs w:val="28"/>
        </w:rPr>
      </w:pPr>
      <w:r>
        <w:rPr>
          <w:color w:val="000000"/>
          <w:sz w:val="28"/>
          <w:szCs w:val="28"/>
          <w:lang w:eastAsia="ru-RU"/>
        </w:rPr>
        <w:t>реквизиты документа, удостоверяющего е</w:t>
      </w:r>
      <w:r>
        <w:rPr>
          <w:sz w:val="28"/>
          <w:szCs w:val="28"/>
        </w:rPr>
        <w:t>го личность, когда и кем выдан;</w:t>
      </w:r>
    </w:p>
    <w:p>
      <w:pPr>
        <w:pStyle w:val="12"/>
        <w:shd w:val="clear" w:color="auto" w:fill="auto"/>
        <w:spacing w:before="0" w:after="200"/>
        <w:ind w:right="20" w:firstLine="540"/>
        <w:rPr>
          <w:sz w:val="28"/>
          <w:szCs w:val="28"/>
        </w:rPr>
      </w:pPr>
      <w:r>
        <w:rPr>
          <w:color w:val="000000"/>
          <w:sz w:val="28"/>
          <w:szCs w:val="28"/>
          <w:lang w:eastAsia="ru-RU"/>
        </w:rPr>
        <w:t>сведения о предыдущем уровне образования и документе об образовании и (или) документе об образовании и о квалификации, его подтверждающем;</w:t>
      </w:r>
    </w:p>
    <w:p>
      <w:pPr>
        <w:pStyle w:val="12"/>
        <w:shd w:val="clear" w:color="auto" w:fill="auto"/>
        <w:spacing w:before="0" w:after="200"/>
        <w:ind w:right="20" w:firstLine="540"/>
        <w:rPr>
          <w:sz w:val="28"/>
          <w:szCs w:val="28"/>
        </w:rPr>
      </w:pPr>
      <w:r>
        <w:rPr>
          <w:color w:val="000000"/>
          <w:sz w:val="28"/>
          <w:szCs w:val="28"/>
          <w:lang w:eastAsia="ru-RU"/>
        </w:rPr>
        <w:t>специальность(и)/ профессию (и), для обучения по которой о</w:t>
      </w:r>
      <w:r>
        <w:rPr>
          <w:sz w:val="28"/>
          <w:szCs w:val="28"/>
        </w:rPr>
        <w:t>н планирует поступать в Техникум</w:t>
      </w:r>
      <w:r>
        <w:rPr>
          <w:color w:val="000000"/>
          <w:sz w:val="28"/>
          <w:szCs w:val="28"/>
          <w:lang w:eastAsia="ru-RU"/>
        </w:rPr>
        <w:t>,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pPr>
        <w:pStyle w:val="12"/>
        <w:shd w:val="clear" w:color="auto" w:fill="auto"/>
        <w:spacing w:before="0" w:after="200"/>
        <w:ind w:left="20" w:firstLine="720"/>
        <w:rPr>
          <w:sz w:val="28"/>
          <w:szCs w:val="28"/>
        </w:rPr>
      </w:pPr>
      <w:r>
        <w:rPr>
          <w:color w:val="000000"/>
          <w:sz w:val="28"/>
          <w:szCs w:val="28"/>
          <w:lang w:eastAsia="ru-RU"/>
        </w:rPr>
        <w:t>нуждаемость в предоставлении общежития.</w:t>
      </w:r>
    </w:p>
    <w:p>
      <w:pPr>
        <w:pStyle w:val="12"/>
        <w:shd w:val="clear" w:color="auto" w:fill="auto"/>
        <w:spacing w:before="0" w:after="200"/>
        <w:ind w:left="20" w:right="20" w:firstLine="720"/>
        <w:rPr>
          <w:sz w:val="28"/>
          <w:szCs w:val="28"/>
        </w:rPr>
      </w:pPr>
      <w:r>
        <w:rPr>
          <w:color w:val="000000"/>
          <w:sz w:val="28"/>
          <w:szCs w:val="28"/>
          <w:lang w:eastAsia="ru-RU"/>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и приложений к ним или отсутствия копии указанного свидетельства. Факт ознакомления заверяется личной подписью поступающего. Подписью поступающего заверяется также следующее: получение среднего профессионального образования впервые; 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pPr>
        <w:pStyle w:val="12"/>
        <w:shd w:val="clear" w:color="auto" w:fill="auto"/>
        <w:spacing w:before="0" w:after="200"/>
        <w:ind w:left="20" w:right="20" w:firstLine="720"/>
        <w:rPr>
          <w:sz w:val="28"/>
          <w:szCs w:val="28"/>
        </w:rPr>
      </w:pPr>
      <w:r>
        <w:rPr>
          <w:color w:val="000000"/>
          <w:sz w:val="28"/>
          <w:szCs w:val="28"/>
          <w:lang w:eastAsia="ru-RU"/>
        </w:rPr>
        <w:t>В случае представления поступающим заявления, содержащего не все сведения, предусмотренные настоящим пунктом, и (или) сведения, не соответств</w:t>
      </w:r>
      <w:r>
        <w:rPr>
          <w:sz w:val="28"/>
          <w:szCs w:val="28"/>
        </w:rPr>
        <w:t>ующие действительности, Техникум</w:t>
      </w:r>
      <w:r>
        <w:rPr>
          <w:color w:val="000000"/>
          <w:sz w:val="28"/>
          <w:szCs w:val="28"/>
          <w:lang w:eastAsia="ru-RU"/>
        </w:rPr>
        <w:t xml:space="preserve"> возвращает документы поступающему.</w:t>
      </w:r>
    </w:p>
    <w:p>
      <w:pPr>
        <w:pStyle w:val="12"/>
        <w:shd w:val="clear" w:color="auto" w:fill="auto"/>
        <w:spacing w:before="0" w:after="200"/>
        <w:ind w:right="20" w:firstLine="540"/>
        <w:rPr>
          <w:sz w:val="28"/>
          <w:szCs w:val="28"/>
        </w:rPr>
      </w:pPr>
      <w:r>
        <w:rPr>
          <w:color w:val="000000"/>
          <w:sz w:val="28"/>
          <w:szCs w:val="28"/>
          <w:lang w:eastAsia="ru-RU"/>
        </w:rPr>
        <w:t>26.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законом от 6 апреля 2011 г. № 63-ФЗ «Об электронной подписи»</w:t>
      </w:r>
      <w:r>
        <w:rPr>
          <w:rStyle w:val="Style19"/>
          <w:rStyle w:val="Style19"/>
          <w:color w:val="000000"/>
          <w:sz w:val="28"/>
          <w:szCs w:val="28"/>
          <w:lang w:eastAsia="ru-RU"/>
        </w:rPr>
        <w:footnoteReference w:id="3"/>
      </w:r>
      <w:r>
        <w:rPr>
          <w:color w:val="000000"/>
          <w:sz w:val="28"/>
          <w:szCs w:val="28"/>
          <w:lang w:eastAsia="ru-RU"/>
        </w:rPr>
        <w:t>, Федеральным законом от 27 июля 2006 г. № 149-ФЗ «Об информации, информационных технологиях и о защите информации»</w:t>
      </w:r>
      <w:r>
        <w:rPr>
          <w:rStyle w:val="Style19"/>
          <w:rStyle w:val="Style19"/>
          <w:color w:val="000000"/>
          <w:sz w:val="28"/>
          <w:szCs w:val="28"/>
          <w:lang w:eastAsia="ru-RU"/>
        </w:rPr>
        <w:footnoteReference w:id="4"/>
      </w:r>
      <w:r>
        <w:rPr>
          <w:color w:val="000000"/>
          <w:sz w:val="28"/>
          <w:szCs w:val="28"/>
          <w:lang w:eastAsia="ru-RU"/>
        </w:rPr>
        <w:t>, Федеральным законом от 7 июля 2003 г. № 126-ФЗ «О связи»</w:t>
      </w:r>
      <w:r>
        <w:rPr>
          <w:rStyle w:val="Style19"/>
          <w:rStyle w:val="Style19"/>
          <w:color w:val="000000"/>
          <w:sz w:val="28"/>
          <w:szCs w:val="28"/>
          <w:lang w:eastAsia="ru-RU"/>
        </w:rPr>
        <w:footnoteReference w:id="5"/>
      </w:r>
      <w:r>
        <w:rPr>
          <w:color w:val="000000"/>
          <w:sz w:val="28"/>
          <w:szCs w:val="28"/>
          <w:lang w:eastAsia="ru-RU"/>
        </w:rPr>
        <w: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настоящими Правилами.</w:t>
      </w:r>
    </w:p>
    <w:p>
      <w:pPr>
        <w:pStyle w:val="12"/>
        <w:shd w:val="clear" w:color="auto" w:fill="auto"/>
        <w:spacing w:before="0" w:after="200"/>
        <w:ind w:left="20" w:right="20" w:firstLine="720"/>
        <w:rPr>
          <w:sz w:val="28"/>
          <w:szCs w:val="28"/>
        </w:rPr>
      </w:pPr>
      <w:r>
        <w:rPr>
          <w:color w:val="000000"/>
          <w:sz w:val="28"/>
          <w:szCs w:val="28"/>
          <w:lang w:eastAsia="ru-RU"/>
        </w:rPr>
        <w:t>Документы, направленные по почте, принимают</w:t>
      </w:r>
      <w:r>
        <w:rPr>
          <w:sz w:val="28"/>
          <w:szCs w:val="28"/>
        </w:rPr>
        <w:t>ся при их поступлении в Техникум</w:t>
      </w:r>
      <w:r>
        <w:rPr>
          <w:color w:val="000000"/>
          <w:sz w:val="28"/>
          <w:szCs w:val="28"/>
          <w:lang w:eastAsia="ru-RU"/>
        </w:rPr>
        <w:t xml:space="preserve"> не позднее сроков, установленных настоящими Правилами, для завершения приема документов.</w:t>
      </w:r>
    </w:p>
    <w:p>
      <w:pPr>
        <w:pStyle w:val="12"/>
        <w:shd w:val="clear" w:color="auto" w:fill="auto"/>
        <w:spacing w:before="0" w:after="200"/>
        <w:ind w:left="20" w:right="20" w:firstLine="720"/>
        <w:rPr>
          <w:sz w:val="28"/>
          <w:szCs w:val="28"/>
        </w:rPr>
      </w:pPr>
      <w:r>
        <w:rPr>
          <w:color w:val="000000"/>
          <w:sz w:val="28"/>
          <w:szCs w:val="28"/>
          <w:lang w:eastAsia="ru-RU"/>
        </w:rPr>
        <w:t>При личном представлении оригинала документов поступающим допускается за</w:t>
      </w:r>
      <w:r>
        <w:rPr>
          <w:sz w:val="28"/>
          <w:szCs w:val="28"/>
        </w:rPr>
        <w:t>верение их ксерокопии Техникумом</w:t>
      </w:r>
      <w:r>
        <w:rPr>
          <w:color w:val="000000"/>
          <w:sz w:val="28"/>
          <w:szCs w:val="28"/>
          <w:lang w:eastAsia="ru-RU"/>
        </w:rPr>
        <w:t>.</w:t>
      </w:r>
    </w:p>
    <w:p>
      <w:pPr>
        <w:pStyle w:val="12"/>
        <w:shd w:val="clear" w:color="auto" w:fill="auto"/>
        <w:spacing w:before="0" w:after="200"/>
        <w:ind w:right="20" w:firstLine="540"/>
        <w:rPr>
          <w:sz w:val="28"/>
          <w:szCs w:val="28"/>
        </w:rPr>
      </w:pPr>
      <w:r>
        <w:rPr>
          <w:color w:val="000000"/>
          <w:sz w:val="28"/>
          <w:szCs w:val="28"/>
          <w:lang w:eastAsia="ru-RU"/>
        </w:rPr>
        <w:t>27. Не допускается взимания платы с поступающих при подаче документов, указанных в настоящих Правилах.</w:t>
      </w:r>
    </w:p>
    <w:p>
      <w:pPr>
        <w:pStyle w:val="12"/>
        <w:shd w:val="clear" w:color="auto" w:fill="auto"/>
        <w:spacing w:before="0" w:after="200"/>
        <w:ind w:right="20" w:firstLine="540"/>
        <w:rPr>
          <w:sz w:val="28"/>
          <w:szCs w:val="28"/>
        </w:rPr>
      </w:pPr>
      <w:r>
        <w:rPr>
          <w:color w:val="000000"/>
          <w:sz w:val="28"/>
          <w:szCs w:val="28"/>
          <w:lang w:eastAsia="ru-RU"/>
        </w:rPr>
        <w:t>28. На каждого поступающего заводится личное дело, в котором хранятся все сданные документы.</w:t>
      </w:r>
    </w:p>
    <w:p>
      <w:pPr>
        <w:pStyle w:val="12"/>
        <w:shd w:val="clear" w:color="auto" w:fill="auto"/>
        <w:spacing w:before="0" w:after="200"/>
        <w:ind w:right="20" w:firstLine="540"/>
        <w:rPr>
          <w:sz w:val="28"/>
          <w:szCs w:val="28"/>
        </w:rPr>
      </w:pPr>
      <w:r>
        <w:rPr>
          <w:color w:val="000000"/>
          <w:sz w:val="28"/>
          <w:szCs w:val="28"/>
          <w:lang w:eastAsia="ru-RU"/>
        </w:rPr>
        <w:t>29. Поступающему при личном представлении документов выдается расписка о приеме документов.</w:t>
      </w:r>
    </w:p>
    <w:p>
      <w:pPr>
        <w:pStyle w:val="12"/>
        <w:shd w:val="clear" w:color="auto" w:fill="auto"/>
        <w:spacing w:before="0" w:after="349"/>
        <w:ind w:right="20" w:firstLine="540"/>
        <w:rPr>
          <w:sz w:val="28"/>
          <w:szCs w:val="28"/>
        </w:rPr>
      </w:pPr>
      <w:r>
        <w:rPr>
          <w:color w:val="000000"/>
          <w:sz w:val="28"/>
          <w:szCs w:val="28"/>
          <w:lang w:eastAsia="ru-RU"/>
        </w:rPr>
        <w:t>30.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w:t>
      </w:r>
      <w:r>
        <w:rPr>
          <w:sz w:val="28"/>
          <w:szCs w:val="28"/>
        </w:rPr>
        <w:t>ты должны возвращаться Техникумом</w:t>
      </w:r>
      <w:r>
        <w:rPr>
          <w:color w:val="000000"/>
          <w:sz w:val="28"/>
          <w:szCs w:val="28"/>
          <w:lang w:eastAsia="ru-RU"/>
        </w:rPr>
        <w:t xml:space="preserve"> в течение следующего рабочего дня после подачи заявления.</w:t>
      </w:r>
    </w:p>
    <w:p>
      <w:pPr>
        <w:pStyle w:val="11"/>
        <w:keepNext w:val="true"/>
        <w:keepLines/>
        <w:widowControl w:val="false"/>
        <w:numPr>
          <w:ilvl w:val="0"/>
          <w:numId w:val="4"/>
        </w:numPr>
        <w:shd w:val="clear" w:color="auto" w:fill="auto"/>
        <w:tabs>
          <w:tab w:val="left" w:pos="2630" w:leader="none"/>
        </w:tabs>
        <w:spacing w:lineRule="exact" w:line="260" w:before="0" w:after="303"/>
        <w:ind w:left="2240" w:hanging="360"/>
        <w:jc w:val="both"/>
        <w:rPr>
          <w:rFonts w:ascii="Times New Roman" w:hAnsi="Times New Roman"/>
          <w:sz w:val="28"/>
          <w:szCs w:val="28"/>
        </w:rPr>
      </w:pPr>
      <w:bookmarkStart w:id="6" w:name="bookmark4"/>
      <w:bookmarkEnd w:id="6"/>
      <w:r>
        <w:rPr>
          <w:rFonts w:ascii="Times New Roman" w:hAnsi="Times New Roman"/>
          <w:color w:val="000000"/>
          <w:sz w:val="28"/>
          <w:szCs w:val="28"/>
        </w:rPr>
        <w:t>Порядок организации целевого приема.</w:t>
      </w:r>
    </w:p>
    <w:p>
      <w:pPr>
        <w:pStyle w:val="12"/>
        <w:shd w:val="clear" w:color="auto" w:fill="auto"/>
        <w:spacing w:before="0" w:after="200"/>
        <w:ind w:right="20" w:firstLine="540"/>
        <w:rPr>
          <w:sz w:val="28"/>
          <w:szCs w:val="28"/>
        </w:rPr>
      </w:pPr>
      <w:r>
        <w:rPr>
          <w:sz w:val="28"/>
          <w:szCs w:val="28"/>
        </w:rPr>
        <w:t>31. Техникум</w:t>
      </w:r>
      <w:r>
        <w:rPr>
          <w:color w:val="000000"/>
          <w:sz w:val="28"/>
          <w:szCs w:val="28"/>
          <w:lang w:eastAsia="ru-RU"/>
        </w:rPr>
        <w:t xml:space="preserve"> рассматривает заявки на целевой прием, поступившие от органов государственной власти или органов местного самоуправления, и принимает решение о выделении целевых мест по специальности или профессии с указанием их количества в пределах контрольных цифр приема и в пределах квот, установленных учредителем.</w:t>
      </w:r>
    </w:p>
    <w:p>
      <w:pPr>
        <w:pStyle w:val="12"/>
        <w:shd w:val="clear" w:color="auto" w:fill="auto"/>
        <w:spacing w:before="0" w:after="200"/>
        <w:ind w:right="20" w:firstLine="540"/>
        <w:rPr>
          <w:sz w:val="28"/>
          <w:szCs w:val="28"/>
        </w:rPr>
      </w:pPr>
      <w:r>
        <w:rPr>
          <w:color w:val="000000"/>
          <w:sz w:val="28"/>
          <w:szCs w:val="28"/>
          <w:lang w:eastAsia="ru-RU"/>
        </w:rPr>
        <w:t>32. Количество мест для целевого приема на каждую специальность или профессию определяется не позднее, чем за месяц до начала приема документов и не должно превышать 15 % от общего количества бюджетных мест по каждой специальности.</w:t>
      </w:r>
    </w:p>
    <w:p>
      <w:pPr>
        <w:pStyle w:val="12"/>
        <w:shd w:val="clear" w:color="auto" w:fill="auto"/>
        <w:tabs>
          <w:tab w:val="left" w:pos="0" w:leader="none"/>
        </w:tabs>
        <w:spacing w:before="0" w:after="200"/>
        <w:ind w:right="20" w:firstLine="540"/>
        <w:rPr>
          <w:sz w:val="28"/>
          <w:szCs w:val="28"/>
        </w:rPr>
      </w:pPr>
      <w:r>
        <w:rPr>
          <w:color w:val="000000"/>
          <w:sz w:val="28"/>
          <w:szCs w:val="28"/>
          <w:lang w:eastAsia="ru-RU"/>
        </w:rPr>
        <w:t>33. Прием заявл</w:t>
      </w:r>
      <w:r>
        <w:rPr>
          <w:sz w:val="28"/>
          <w:szCs w:val="28"/>
        </w:rPr>
        <w:t>ений на целевые места в Техникум</w:t>
      </w:r>
      <w:r>
        <w:rPr>
          <w:color w:val="000000"/>
          <w:sz w:val="28"/>
          <w:szCs w:val="28"/>
          <w:lang w:eastAsia="ru-RU"/>
        </w:rPr>
        <w:t xml:space="preserve"> на очную форму получения образования осуществляется до 15 августа.</w:t>
      </w:r>
    </w:p>
    <w:p>
      <w:pPr>
        <w:pStyle w:val="12"/>
        <w:shd w:val="clear" w:color="auto" w:fill="auto"/>
        <w:tabs>
          <w:tab w:val="left" w:pos="0" w:leader="none"/>
        </w:tabs>
        <w:spacing w:before="0" w:after="349"/>
        <w:ind w:right="20" w:firstLine="540"/>
        <w:rPr>
          <w:sz w:val="28"/>
          <w:szCs w:val="28"/>
        </w:rPr>
      </w:pPr>
      <w:r>
        <w:rPr>
          <w:color w:val="000000"/>
          <w:sz w:val="28"/>
          <w:szCs w:val="28"/>
          <w:lang w:eastAsia="ru-RU"/>
        </w:rPr>
        <w:t>34. Целевые места, оставшиеся вакантными после зачисления, являются общедоступными.</w:t>
      </w:r>
    </w:p>
    <w:p>
      <w:pPr>
        <w:pStyle w:val="11"/>
        <w:keepNext w:val="true"/>
        <w:keepLines/>
        <w:widowControl w:val="false"/>
        <w:numPr>
          <w:ilvl w:val="0"/>
          <w:numId w:val="4"/>
        </w:numPr>
        <w:shd w:val="clear" w:color="auto" w:fill="auto"/>
        <w:tabs>
          <w:tab w:val="left" w:pos="2360" w:leader="none"/>
        </w:tabs>
        <w:spacing w:lineRule="exact" w:line="260" w:before="0" w:after="303"/>
        <w:ind w:left="1860" w:hanging="360"/>
        <w:jc w:val="both"/>
        <w:rPr>
          <w:rFonts w:ascii="Times New Roman" w:hAnsi="Times New Roman"/>
          <w:sz w:val="28"/>
          <w:szCs w:val="28"/>
        </w:rPr>
      </w:pPr>
      <w:bookmarkStart w:id="7" w:name="bookmark5"/>
      <w:bookmarkEnd w:id="7"/>
      <w:r>
        <w:rPr>
          <w:rFonts w:ascii="Times New Roman" w:hAnsi="Times New Roman"/>
          <w:color w:val="000000"/>
          <w:sz w:val="28"/>
          <w:szCs w:val="28"/>
        </w:rPr>
        <w:t>Зачисление в образовательную организацию</w:t>
      </w:r>
    </w:p>
    <w:p>
      <w:pPr>
        <w:pStyle w:val="12"/>
        <w:shd w:val="clear" w:color="auto" w:fill="auto"/>
        <w:spacing w:before="0" w:after="200"/>
        <w:ind w:right="20" w:firstLine="540"/>
        <w:rPr>
          <w:sz w:val="28"/>
          <w:szCs w:val="28"/>
        </w:rPr>
      </w:pPr>
      <w:r>
        <w:rPr>
          <w:color w:val="000000"/>
          <w:sz w:val="28"/>
          <w:szCs w:val="28"/>
          <w:lang w:eastAsia="ru-RU"/>
        </w:rPr>
        <w:t>35. Поступающий представляет оригинал документа об образовании и (или) документа об образовании и о</w:t>
      </w:r>
      <w:r>
        <w:rPr>
          <w:sz w:val="28"/>
          <w:szCs w:val="28"/>
        </w:rPr>
        <w:t xml:space="preserve"> квалификации до 15 августа 2018</w:t>
      </w:r>
      <w:r>
        <w:rPr>
          <w:color w:val="000000"/>
          <w:sz w:val="28"/>
          <w:szCs w:val="28"/>
          <w:lang w:eastAsia="ru-RU"/>
        </w:rPr>
        <w:t xml:space="preserve"> года.</w:t>
      </w:r>
    </w:p>
    <w:p>
      <w:pPr>
        <w:pStyle w:val="12"/>
        <w:shd w:val="clear" w:color="auto" w:fill="auto"/>
        <w:spacing w:before="0" w:after="200"/>
        <w:ind w:right="20" w:firstLine="540"/>
        <w:rPr>
          <w:sz w:val="28"/>
          <w:szCs w:val="28"/>
        </w:rPr>
      </w:pPr>
      <w:r>
        <w:rPr>
          <w:color w:val="000000"/>
          <w:sz w:val="28"/>
          <w:szCs w:val="28"/>
          <w:lang w:eastAsia="ru-RU"/>
        </w:rPr>
        <w:t>36. По истечении срока представления оригиналов документов об</w:t>
      </w:r>
      <w:r>
        <w:rPr>
          <w:sz w:val="28"/>
          <w:szCs w:val="28"/>
        </w:rPr>
        <w:t xml:space="preserve"> образовании директором Техникума</w:t>
      </w:r>
      <w:r>
        <w:rPr>
          <w:color w:val="000000"/>
          <w:sz w:val="28"/>
          <w:szCs w:val="28"/>
          <w:lang w:eastAsia="ru-RU"/>
        </w:rPr>
        <w:t xml:space="preserve">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w:t>
      </w:r>
      <w:r>
        <w:rPr>
          <w:sz w:val="28"/>
          <w:szCs w:val="28"/>
        </w:rPr>
        <w:t xml:space="preserve"> и на официальном сайте Техникума</w:t>
      </w:r>
      <w:r>
        <w:rPr>
          <w:color w:val="000000"/>
          <w:sz w:val="28"/>
          <w:szCs w:val="28"/>
          <w:lang w:eastAsia="ru-RU"/>
        </w:rPr>
        <w:t>.</w:t>
      </w:r>
    </w:p>
    <w:p>
      <w:pPr>
        <w:pStyle w:val="12"/>
        <w:shd w:val="clear" w:color="auto" w:fill="auto"/>
        <w:spacing w:before="0" w:after="200"/>
        <w:ind w:left="20" w:right="20" w:firstLine="720"/>
        <w:rPr>
          <w:sz w:val="28"/>
          <w:szCs w:val="28"/>
        </w:rPr>
      </w:pPr>
      <w:r>
        <w:rPr>
          <w:color w:val="000000"/>
          <w:sz w:val="28"/>
          <w:szCs w:val="28"/>
          <w:lang w:eastAsia="ru-RU"/>
        </w:rPr>
        <w:t>В случае если численность поступающих превышает количество мест, финансовое обеспечение которых осуществляется за счет бюджетных ассигнов</w:t>
      </w:r>
      <w:r>
        <w:rPr>
          <w:sz w:val="28"/>
          <w:szCs w:val="28"/>
        </w:rPr>
        <w:t>аний областного бюджета Техникум</w:t>
      </w:r>
      <w:r>
        <w:rPr>
          <w:color w:val="000000"/>
          <w:sz w:val="28"/>
          <w:szCs w:val="28"/>
          <w:lang w:eastAsia="ru-RU"/>
        </w:rPr>
        <w:t xml:space="preserve">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w:t>
      </w:r>
      <w:r>
        <w:rPr>
          <w:sz w:val="28"/>
          <w:szCs w:val="28"/>
        </w:rPr>
        <w:t>ми документах об образовании и (</w:t>
      </w:r>
      <w:r>
        <w:rPr>
          <w:color w:val="000000"/>
          <w:sz w:val="28"/>
          <w:szCs w:val="28"/>
          <w:lang w:eastAsia="ru-RU"/>
        </w:rPr>
        <w:t>или) документах об образовании и о квалификации.</w:t>
      </w:r>
    </w:p>
    <w:p>
      <w:pPr>
        <w:pStyle w:val="12"/>
        <w:shd w:val="clear" w:color="auto" w:fill="auto"/>
        <w:spacing w:before="0" w:after="200"/>
        <w:ind w:right="20" w:firstLine="540"/>
        <w:rPr>
          <w:sz w:val="28"/>
          <w:szCs w:val="28"/>
        </w:rPr>
      </w:pPr>
      <w:r>
        <w:rPr>
          <w:color w:val="000000"/>
          <w:sz w:val="28"/>
          <w:szCs w:val="28"/>
          <w:lang w:eastAsia="ru-RU"/>
        </w:rPr>
        <w:t>37. При наличии свободных мест, оставшихся после з</w:t>
      </w:r>
      <w:r>
        <w:rPr>
          <w:sz w:val="28"/>
          <w:szCs w:val="28"/>
        </w:rPr>
        <w:t>ачисления, зачисление в Техникум</w:t>
      </w:r>
      <w:r>
        <w:rPr>
          <w:color w:val="000000"/>
          <w:sz w:val="28"/>
          <w:szCs w:val="28"/>
          <w:lang w:eastAsia="ru-RU"/>
        </w:rPr>
        <w:t xml:space="preserve"> осуществляется до 1 декабря текущего года.</w:t>
      </w:r>
    </w:p>
    <w:p>
      <w:pPr>
        <w:pStyle w:val="Normal"/>
        <w:spacing w:before="0" w:after="200"/>
        <w:ind w:firstLine="540"/>
        <w:rPr/>
      </w:pPr>
      <w:r>
        <w:rPr/>
      </w:r>
    </w:p>
    <w:sectPr>
      <w:footnotePr>
        <w:numFmt w:val="decimal"/>
      </w:footnotePr>
      <w:type w:val="nextPage"/>
      <w:pgSz w:w="11906" w:h="16838"/>
      <w:pgMar w:left="1018" w:right="1012" w:header="0" w:top="916" w:footer="0" w:bottom="91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Unicode MS">
    <w:charset w:val="cc"/>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8"/>
        <w:shd w:val="clear" w:color="auto" w:fill="auto"/>
        <w:ind w:left="20" w:right="20" w:hanging="0"/>
        <w:rPr/>
      </w:pPr>
      <w:r>
        <w:rPr>
          <w:rStyle w:val="Style18"/>
        </w:rPr>
        <w:footnoteRef/>
      </w:r>
      <w:r>
        <w:rPr>
          <w:rStyle w:val="Style18"/>
        </w:rPr>
        <w:tab/>
      </w:r>
      <w:r>
        <w:rPr>
          <w:color w:val="000000"/>
          <w:vertAlign w:val="superscript"/>
          <w:lang w:eastAsia="ru-RU"/>
        </w:rPr>
        <w:tab/>
        <w:tab/>
      </w:r>
      <w:r>
        <w:rPr>
          <w:color w:val="000000"/>
          <w:lang w:eastAsia="ru-RU"/>
        </w:rPr>
        <w:t xml:space="preserve"> Часть 4 статьи 68 Федерального закона «Об образовании в Российской Федерации» (Собрание законодательства Российской Федерации, 2012, № 53, ст. 7598).</w:t>
      </w:r>
    </w:p>
  </w:footnote>
  <w:footnote w:id="3">
    <w:p>
      <w:pPr>
        <w:pStyle w:val="Style28"/>
        <w:shd w:val="clear" w:color="auto" w:fill="auto"/>
        <w:tabs>
          <w:tab w:val="right" w:pos="1134" w:leader="none"/>
          <w:tab w:val="left" w:pos="1201" w:leader="none"/>
        </w:tabs>
        <w:spacing w:lineRule="exact" w:line="278"/>
        <w:ind w:left="20" w:right="20" w:hanging="0"/>
        <w:rPr/>
      </w:pPr>
      <w:r>
        <w:rPr>
          <w:rStyle w:val="Style18"/>
        </w:rPr>
        <w:footnoteRef/>
      </w:r>
      <w:r>
        <w:rPr>
          <w:rStyle w:val="Style18"/>
        </w:rPr>
        <w:tab/>
      </w:r>
      <w:r>
        <w:rPr>
          <w:color w:val="000000"/>
          <w:vertAlign w:val="superscript"/>
          <w:lang w:eastAsia="ru-RU"/>
        </w:rPr>
        <w:tab/>
        <w:tab/>
      </w:r>
      <w:r>
        <w:rPr>
          <w:color w:val="000000"/>
          <w:lang w:eastAsia="ru-RU"/>
        </w:rPr>
        <w:t xml:space="preserve"> Собрание законодательства Российской Федерации, 2011, № 15, ст. 2036; № 27, ст. 3880; 2012,№</w:t>
        <w:tab/>
        <w:t>29, ст. 3988.</w:t>
      </w:r>
    </w:p>
  </w:footnote>
  <w:footnote w:id="4">
    <w:p>
      <w:pPr>
        <w:pStyle w:val="Style28"/>
        <w:shd w:val="clear" w:color="auto" w:fill="auto"/>
        <w:spacing w:lineRule="exact" w:line="221"/>
        <w:ind w:left="20" w:right="20" w:hanging="0"/>
        <w:rPr/>
      </w:pPr>
      <w:r>
        <w:rPr>
          <w:rStyle w:val="Style18"/>
        </w:rPr>
        <w:footnoteRef/>
      </w:r>
      <w:r>
        <w:rPr>
          <w:rStyle w:val="Style18"/>
        </w:rPr>
        <w:tab/>
      </w:r>
      <w:r>
        <w:rPr>
          <w:color w:val="000000"/>
          <w:vertAlign w:val="superscript"/>
          <w:lang w:eastAsia="ru-RU"/>
        </w:rPr>
        <w:tab/>
        <w:tab/>
      </w:r>
      <w:r>
        <w:rPr>
          <w:color w:val="000000"/>
          <w:lang w:eastAsia="ru-RU"/>
        </w:rPr>
        <w:t xml:space="preserve"> Собрание законодательства Российской Федерации, 2006, № 31, ст. 3448; 2010, № 31, ст. 4196; 2011, № 15, ст. 2038; № 30, ст. 4600; 2012, № 31, ст. 4328.</w:t>
      </w:r>
    </w:p>
  </w:footnote>
  <w:footnote w:id="5">
    <w:p>
      <w:pPr>
        <w:pStyle w:val="Style28"/>
        <w:shd w:val="clear" w:color="auto" w:fill="auto"/>
        <w:spacing w:lineRule="exact" w:line="221"/>
        <w:ind w:left="20" w:right="20" w:hanging="0"/>
        <w:rPr/>
      </w:pPr>
      <w:r>
        <w:rPr>
          <w:rStyle w:val="Style18"/>
        </w:rPr>
        <w:footnoteRef/>
      </w:r>
      <w:r>
        <w:rPr>
          <w:rStyle w:val="Style18"/>
        </w:rPr>
        <w:tab/>
      </w:r>
      <w:r>
        <w:rPr>
          <w:color w:val="000000"/>
          <w:vertAlign w:val="superscript"/>
          <w:lang w:eastAsia="ru-RU"/>
        </w:rPr>
        <w:tab/>
        <w:tab/>
      </w:r>
      <w:r>
        <w:rPr>
          <w:color w:val="000000"/>
          <w:lang w:eastAsia="ru-RU"/>
        </w:rPr>
        <w:t xml:space="preserve"> Собрание законодательства Российской Федерации, 2003, № 28, ст. 2895; 2004, № 35, ст. 3607; № 45, ст. 4377; 2005, № 19, ст. 1752; 2006, № 6, ст. 636; № 10, ст. 1069; № 31, ст. 3431, ст. 3452; 2007, № 1, ст. 8; № 7, ст. 835; 2008, № 18, ст. 1941; 2009, № 29, ст. 3625; 2010, № 7, ст. 705; № 15, ст. 1737; № 27, ст. 3408; № 31, ст. 4190; 2011, № 7, ст. 901; № 9, ст. 1205; № 25, ст. 3535; № 27, ст. 3873, ст. 3880; № 29, ст. 4284; № 29, ст. 4291; № 30, ст. 4590; № 45, ст. 6333; № 49,ст.7061; № 50, ст. 7351, ст. 7366; 2012, № 31, ст. 4322, ст. 4328.</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720" w:hanging="360"/>
      </w:pPr>
      <w:rPr>
        <w:smallCaps w:val="false"/>
        <w:caps w:val="false"/>
        <w:dstrike w:val="false"/>
        <w:strike w:val="false"/>
        <w:sz w:val="28"/>
        <w:spacing w:val="0"/>
        <w:i w:val="false"/>
        <w:u w:val="none"/>
        <w:b/>
        <w:szCs w:val="26"/>
        <w:iCs w:val="false"/>
        <w:bCs/>
        <w:w w:val="100"/>
        <w:rFonts w:ascii="Times New Roman" w:hAnsi="Times New Roman" w:eastAsia="Times New Roman" w:cs="Times New Roman"/>
        <w:color w:val="000000"/>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
    <w:lvl w:ilvl="0">
      <w:start w:val="1"/>
      <w:numFmt w:val="decimal"/>
      <w:lvlText w:val="%1."/>
      <w:lvlJc w:val="left"/>
      <w:pPr>
        <w:ind w:left="720" w:hanging="360"/>
      </w:pPr>
      <w:rPr>
        <w:smallCaps w:val="false"/>
        <w:caps w:val="false"/>
        <w:dstrike w:val="false"/>
        <w:strike w:val="false"/>
        <w:sz w:val="28"/>
        <w:spacing w:val="0"/>
        <w:i w:val="false"/>
        <w:u w:val="none"/>
        <w:b w:val="false"/>
        <w:szCs w:val="26"/>
        <w:iCs w:val="false"/>
        <w:bCs w:val="false"/>
        <w:w w:val="100"/>
        <w:rFonts w:eastAsia="Times New Roman" w:cs="Times New Roman"/>
        <w:color w:val="000000"/>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lvl w:ilvl="0">
      <w:start w:val="5"/>
      <w:numFmt w:val="decimal"/>
      <w:lvlText w:val="%1."/>
      <w:lvlJc w:val="left"/>
      <w:pPr>
        <w:ind w:left="720" w:hanging="360"/>
      </w:pPr>
      <w:rPr>
        <w:smallCaps w:val="false"/>
        <w:caps w:val="false"/>
        <w:dstrike w:val="false"/>
        <w:strike w:val="false"/>
        <w:sz w:val="28"/>
        <w:spacing w:val="0"/>
        <w:i w:val="false"/>
        <w:u w:val="none"/>
        <w:b w:val="false"/>
        <w:szCs w:val="26"/>
        <w:iCs w:val="false"/>
        <w:bCs w:val="false"/>
        <w:w w:val="100"/>
        <w:rFonts w:eastAsia="Times New Roman" w:cs="Times New Roman"/>
        <w:color w:val="000000"/>
      </w:rPr>
    </w:lvl>
    <w:lvl w:ilvl="1">
      <w:start w:val="1"/>
      <w:numFmt w:val="decimal"/>
      <w:lvlText w:val="%1.%2."/>
      <w:lvlJc w:val="left"/>
      <w:pPr>
        <w:ind w:left="1080" w:hanging="360"/>
      </w:pPr>
      <w:rPr>
        <w:smallCaps w:val="false"/>
        <w:caps w:val="false"/>
        <w:dstrike w:val="false"/>
        <w:strike w:val="false"/>
        <w:sz w:val="26"/>
        <w:spacing w:val="0"/>
        <w:i w:val="false"/>
        <w:u w:val="none"/>
        <w:b w:val="false"/>
        <w:szCs w:val="26"/>
        <w:iCs w:val="false"/>
        <w:bCs w:val="false"/>
        <w:w w:val="100"/>
        <w:rFonts w:eastAsia="Times New Roman" w:cs="Times New Roman"/>
        <w:color w:val="000000"/>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
    <w:lvl w:ilvl="0">
      <w:start w:val="3"/>
      <w:numFmt w:val="upperRoman"/>
      <w:lvlText w:val="%1."/>
      <w:lvlJc w:val="left"/>
      <w:pPr>
        <w:ind w:left="720" w:hanging="360"/>
      </w:pPr>
      <w:rPr>
        <w:smallCaps w:val="false"/>
        <w:caps w:val="false"/>
        <w:dstrike w:val="false"/>
        <w:strike w:val="false"/>
        <w:sz w:val="28"/>
        <w:spacing w:val="0"/>
        <w:i w:val="false"/>
        <w:u w:val="none"/>
        <w:b/>
        <w:szCs w:val="26"/>
        <w:iCs w:val="false"/>
        <w:bCs/>
        <w:w w:val="100"/>
        <w:rFonts w:ascii="Times New Roman" w:hAnsi="Times New Roman" w:eastAsia="Times New Roman" w:cs="Times New Roman"/>
        <w:color w:val="000000"/>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0"/>
        <w:i w:val="false"/>
        <w:u w:val="none"/>
        <w:b w:val="false"/>
        <w:w w:val="100"/>
        <w:rFonts w:cs="Times New Roman"/>
        <w:color w:val="000000"/>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2913"/>
    <w:pPr>
      <w:widowControl/>
      <w:bidi w:val="0"/>
      <w:spacing w:lineRule="auto" w:line="276" w:before="0" w:after="200"/>
      <w:jc w:val="left"/>
    </w:pPr>
    <w:rPr>
      <w:rFonts w:ascii="Calibri" w:hAnsi="Calibri" w:eastAsia="Times New Roman" w:cs="Times New Roman"/>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2" w:customStyle="1">
    <w:name w:val="Заголовок №2_"/>
    <w:link w:val="20"/>
    <w:uiPriority w:val="99"/>
    <w:qFormat/>
    <w:locked/>
    <w:rsid w:val="00572913"/>
    <w:rPr>
      <w:sz w:val="27"/>
      <w:shd w:fill="FFFFFF" w:val="clear"/>
    </w:rPr>
  </w:style>
  <w:style w:type="character" w:styleId="1" w:customStyle="1">
    <w:name w:val="Заголовок №1_"/>
    <w:link w:val="10"/>
    <w:uiPriority w:val="99"/>
    <w:qFormat/>
    <w:locked/>
    <w:rsid w:val="00572913"/>
    <w:rPr>
      <w:sz w:val="27"/>
      <w:shd w:fill="FFFFFF" w:val="clear"/>
    </w:rPr>
  </w:style>
  <w:style w:type="character" w:styleId="Style14">
    <w:name w:val="Интернет-ссылка"/>
    <w:basedOn w:val="DefaultParagraphFont"/>
    <w:uiPriority w:val="99"/>
    <w:rsid w:val="00572913"/>
    <w:rPr>
      <w:rFonts w:cs="Times New Roman"/>
      <w:color w:val="0066CC"/>
      <w:u w:val="single"/>
    </w:rPr>
  </w:style>
  <w:style w:type="character" w:styleId="Style15" w:customStyle="1">
    <w:name w:val="Сноска_"/>
    <w:basedOn w:val="DefaultParagraphFont"/>
    <w:link w:val="a5"/>
    <w:uiPriority w:val="99"/>
    <w:qFormat/>
    <w:locked/>
    <w:rsid w:val="00572913"/>
    <w:rPr>
      <w:rFonts w:ascii="Times New Roman" w:hAnsi="Times New Roman" w:cs="Times New Roman"/>
      <w:shd w:fill="FFFFFF" w:val="clear"/>
    </w:rPr>
  </w:style>
  <w:style w:type="character" w:styleId="Style16" w:customStyle="1">
    <w:name w:val="Основной текст_"/>
    <w:basedOn w:val="DefaultParagraphFont"/>
    <w:link w:val="11"/>
    <w:uiPriority w:val="99"/>
    <w:qFormat/>
    <w:locked/>
    <w:rsid w:val="00572913"/>
    <w:rPr>
      <w:rFonts w:ascii="Times New Roman" w:hAnsi="Times New Roman" w:cs="Times New Roman"/>
      <w:sz w:val="26"/>
      <w:szCs w:val="26"/>
      <w:shd w:fill="FFFFFF" w:val="clear"/>
    </w:rPr>
  </w:style>
  <w:style w:type="character" w:styleId="Style17" w:customStyle="1">
    <w:name w:val="Текст выноски Знак"/>
    <w:basedOn w:val="DefaultParagraphFont"/>
    <w:link w:val="a8"/>
    <w:uiPriority w:val="99"/>
    <w:semiHidden/>
    <w:qFormat/>
    <w:locked/>
    <w:rsid w:val="00f17bb6"/>
    <w:rPr>
      <w:rFonts w:ascii="Tahoma" w:hAnsi="Tahoma" w:cs="Tahoma"/>
      <w:sz w:val="16"/>
      <w:szCs w:val="16"/>
      <w:lang w:val="en-US"/>
    </w:rPr>
  </w:style>
  <w:style w:type="character" w:styleId="ListLabel1">
    <w:name w:val="ListLabel 1"/>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8"/>
      <w:szCs w:val="26"/>
      <w:u w:val="none"/>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Times New Roman" w:cs="Times New Roman"/>
      <w:b w:val="false"/>
      <w:bCs w:val="false"/>
      <w:i w:val="false"/>
      <w:iCs w:val="false"/>
      <w:caps w:val="false"/>
      <w:smallCaps w:val="false"/>
      <w:strike w:val="false"/>
      <w:dstrike w:val="false"/>
      <w:color w:val="000000"/>
      <w:spacing w:val="0"/>
      <w:w w:val="100"/>
      <w:sz w:val="28"/>
      <w:szCs w:val="26"/>
      <w:u w:val="none"/>
    </w:rPr>
  </w:style>
  <w:style w:type="character" w:styleId="ListLabel20">
    <w:name w:val="ListLabel 20"/>
    <w:qFormat/>
    <w:rPr>
      <w:rFonts w:eastAsia="Times New Roman"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imes New Roman" w:hAnsi="Times New Roman" w:eastAsia="Times New Roman"/>
      <w:b w:val="false"/>
      <w:i w:val="false"/>
      <w:caps w:val="false"/>
      <w:smallCaps w:val="false"/>
      <w:strike w:val="false"/>
      <w:dstrike w:val="false"/>
      <w:color w:val="000000"/>
      <w:spacing w:val="0"/>
      <w:w w:val="100"/>
      <w:sz w:val="28"/>
      <w:u w:val="none"/>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color w:val="000000"/>
    </w:rPr>
  </w:style>
  <w:style w:type="character" w:styleId="ListLabel47">
    <w:name w:val="ListLabel 47"/>
    <w:qFormat/>
    <w:rPr>
      <w:rFonts w:cs="Times New Roman"/>
      <w:color w:val="000000"/>
    </w:rPr>
  </w:style>
  <w:style w:type="character" w:styleId="ListLabel48">
    <w:name w:val="ListLabel 48"/>
    <w:qFormat/>
    <w:rPr>
      <w:rFonts w:cs="Times New Roman"/>
      <w:color w:val="000000"/>
    </w:rPr>
  </w:style>
  <w:style w:type="character" w:styleId="ListLabel49">
    <w:name w:val="ListLabel 49"/>
    <w:qFormat/>
    <w:rPr>
      <w:rFonts w:cs="Times New Roman"/>
      <w:color w:val="000000"/>
    </w:rPr>
  </w:style>
  <w:style w:type="character" w:styleId="ListLabel50">
    <w:name w:val="ListLabel 50"/>
    <w:qFormat/>
    <w:rPr>
      <w:rFonts w:cs="Times New Roman"/>
      <w:color w:val="000000"/>
    </w:rPr>
  </w:style>
  <w:style w:type="character" w:styleId="ListLabel51">
    <w:name w:val="ListLabel 51"/>
    <w:qFormat/>
    <w:rPr>
      <w:rFonts w:cs="Times New Roman"/>
      <w:color w:val="000000"/>
    </w:rPr>
  </w:style>
  <w:style w:type="character" w:styleId="ListLabel52">
    <w:name w:val="ListLabel 52"/>
    <w:qFormat/>
    <w:rPr>
      <w:rFonts w:cs="Times New Roman"/>
      <w:color w:val="000000"/>
    </w:rPr>
  </w:style>
  <w:style w:type="character" w:styleId="ListLabel53">
    <w:name w:val="ListLabel 53"/>
    <w:qFormat/>
    <w:rPr>
      <w:rFonts w:cs="Times New Roman"/>
      <w:color w:val="000000"/>
    </w:rPr>
  </w:style>
  <w:style w:type="character" w:styleId="ListLabel54">
    <w:name w:val="ListLabel 54"/>
    <w:qFormat/>
    <w:rPr>
      <w:rFonts w:cs="Times New Roman"/>
      <w:color w:val="000000"/>
    </w:rPr>
  </w:style>
  <w:style w:type="character" w:styleId="Style18">
    <w:name w:val="Символ сноски"/>
    <w:qFormat/>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ы концевой сноски"/>
    <w:qFormat/>
    <w:rPr/>
  </w:style>
  <w:style w:type="character" w:styleId="ListLabel55">
    <w:name w:val="ListLabel 55"/>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eastAsia="Times New Roman" w:cs="Times New Roman"/>
      <w:b w:val="false"/>
      <w:bCs w:val="false"/>
      <w:i w:val="false"/>
      <w:iCs w:val="false"/>
      <w:caps w:val="false"/>
      <w:smallCaps w:val="false"/>
      <w:strike w:val="false"/>
      <w:dstrike w:val="false"/>
      <w:color w:val="000000"/>
      <w:spacing w:val="0"/>
      <w:w w:val="100"/>
      <w:sz w:val="28"/>
      <w:szCs w:val="26"/>
      <w:u w:val="none"/>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eastAsia="Times New Roman" w:cs="Times New Roman"/>
      <w:b w:val="false"/>
      <w:bCs w:val="false"/>
      <w:i w:val="false"/>
      <w:iCs w:val="false"/>
      <w:caps w:val="false"/>
      <w:smallCaps w:val="false"/>
      <w:strike w:val="false"/>
      <w:dstrike w:val="false"/>
      <w:color w:val="000000"/>
      <w:spacing w:val="0"/>
      <w:w w:val="100"/>
      <w:sz w:val="28"/>
      <w:szCs w:val="26"/>
      <w:u w:val="none"/>
    </w:rPr>
  </w:style>
  <w:style w:type="character" w:styleId="ListLabel74">
    <w:name w:val="ListLabel 74"/>
    <w:qFormat/>
    <w:rPr>
      <w:rFonts w:eastAsia="Times New Roman"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Times New Roman" w:hAnsi="Times New Roman" w:cs="Times New Roman"/>
      <w:b w:val="false"/>
      <w:i w:val="false"/>
      <w:caps w:val="false"/>
      <w:smallCaps w:val="false"/>
      <w:strike w:val="false"/>
      <w:dstrike w:val="false"/>
      <w:color w:val="000000"/>
      <w:spacing w:val="0"/>
      <w:w w:val="100"/>
      <w:sz w:val="28"/>
      <w:u w:val="none"/>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color w:val="00000A"/>
      <w:sz w:val="28"/>
      <w:szCs w:val="28"/>
      <w:u w:val="none"/>
      <w:lang w:eastAsia="ru-RU"/>
    </w:rPr>
  </w:style>
  <w:style w:type="character" w:styleId="Style22">
    <w:name w:val="Символ концевой сноски"/>
    <w:qFormat/>
    <w:rPr/>
  </w:style>
  <w:style w:type="character" w:styleId="ListLabel101">
    <w:name w:val="ListLabel 101"/>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eastAsia="Times New Roman" w:cs="Times New Roman"/>
      <w:b w:val="false"/>
      <w:bCs w:val="false"/>
      <w:i w:val="false"/>
      <w:iCs w:val="false"/>
      <w:caps w:val="false"/>
      <w:smallCaps w:val="false"/>
      <w:strike w:val="false"/>
      <w:dstrike w:val="false"/>
      <w:color w:val="000000"/>
      <w:spacing w:val="0"/>
      <w:w w:val="100"/>
      <w:sz w:val="28"/>
      <w:szCs w:val="26"/>
      <w:u w:val="none"/>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eastAsia="Times New Roman" w:cs="Times New Roman"/>
      <w:b w:val="false"/>
      <w:bCs w:val="false"/>
      <w:i w:val="false"/>
      <w:iCs w:val="false"/>
      <w:caps w:val="false"/>
      <w:smallCaps w:val="false"/>
      <w:strike w:val="false"/>
      <w:dstrike w:val="false"/>
      <w:color w:val="000000"/>
      <w:spacing w:val="0"/>
      <w:w w:val="100"/>
      <w:sz w:val="28"/>
      <w:szCs w:val="26"/>
      <w:u w:val="none"/>
    </w:rPr>
  </w:style>
  <w:style w:type="character" w:styleId="ListLabel120">
    <w:name w:val="ListLabel 120"/>
    <w:qFormat/>
    <w:rPr>
      <w:rFonts w:eastAsia="Times New Roman"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ascii="Times New Roman" w:hAnsi="Times New Roman" w:cs="Times New Roman"/>
      <w:b w:val="false"/>
      <w:i w:val="false"/>
      <w:caps w:val="false"/>
      <w:smallCaps w:val="false"/>
      <w:strike w:val="false"/>
      <w:dstrike w:val="false"/>
      <w:color w:val="000000"/>
      <w:spacing w:val="0"/>
      <w:w w:val="100"/>
      <w:sz w:val="28"/>
      <w:u w:val="none"/>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color w:val="00000A"/>
      <w:sz w:val="28"/>
      <w:szCs w:val="28"/>
      <w:u w:val="none"/>
      <w:lang w:eastAsia="ru-RU"/>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pPr>
      <w:spacing w:lineRule="auto" w:line="288"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21" w:customStyle="1">
    <w:name w:val="Заголовок №2"/>
    <w:basedOn w:val="Normal"/>
    <w:link w:val="2"/>
    <w:uiPriority w:val="99"/>
    <w:qFormat/>
    <w:rsid w:val="00572913"/>
    <w:pPr>
      <w:shd w:val="clear" w:color="auto" w:fill="FFFFFF"/>
      <w:spacing w:lineRule="atLeast" w:line="240" w:before="0" w:after="300"/>
      <w:jc w:val="center"/>
      <w:outlineLvl w:val="1"/>
    </w:pPr>
    <w:rPr>
      <w:rFonts w:eastAsia="Calibri"/>
      <w:b/>
      <w:sz w:val="27"/>
      <w:szCs w:val="20"/>
    </w:rPr>
  </w:style>
  <w:style w:type="paragraph" w:styleId="11" w:customStyle="1">
    <w:name w:val="Заголовок №1"/>
    <w:basedOn w:val="Normal"/>
    <w:link w:val="1"/>
    <w:uiPriority w:val="99"/>
    <w:qFormat/>
    <w:rsid w:val="00572913"/>
    <w:pPr>
      <w:shd w:val="clear" w:color="auto" w:fill="FFFFFF"/>
      <w:spacing w:lineRule="exact" w:line="322" w:before="0" w:after="300"/>
      <w:jc w:val="center"/>
      <w:outlineLvl w:val="0"/>
    </w:pPr>
    <w:rPr>
      <w:rFonts w:eastAsia="Calibri"/>
      <w:b/>
      <w:sz w:val="27"/>
      <w:szCs w:val="20"/>
    </w:rPr>
  </w:style>
  <w:style w:type="paragraph" w:styleId="Style28" w:customStyle="1">
    <w:name w:val="Footnote Text"/>
    <w:basedOn w:val="Normal"/>
    <w:link w:val="a4"/>
    <w:uiPriority w:val="99"/>
    <w:rsid w:val="00572913"/>
    <w:pPr>
      <w:widowControl w:val="false"/>
      <w:shd w:val="clear" w:color="auto" w:fill="FFFFFF"/>
      <w:spacing w:lineRule="exact" w:line="274" w:before="0" w:after="0"/>
      <w:jc w:val="both"/>
    </w:pPr>
    <w:rPr>
      <w:rFonts w:ascii="Times New Roman" w:hAnsi="Times New Roman"/>
      <w:lang w:val="ru-RU"/>
    </w:rPr>
  </w:style>
  <w:style w:type="paragraph" w:styleId="12" w:customStyle="1">
    <w:name w:val="Основной текст1"/>
    <w:basedOn w:val="Normal"/>
    <w:link w:val="a6"/>
    <w:uiPriority w:val="99"/>
    <w:qFormat/>
    <w:rsid w:val="00572913"/>
    <w:pPr>
      <w:widowControl w:val="false"/>
      <w:shd w:val="clear" w:color="auto" w:fill="FFFFFF"/>
      <w:spacing w:lineRule="exact" w:line="322" w:before="360" w:after="0"/>
      <w:jc w:val="both"/>
    </w:pPr>
    <w:rPr>
      <w:rFonts w:ascii="Times New Roman" w:hAnsi="Times New Roman"/>
      <w:sz w:val="26"/>
      <w:szCs w:val="26"/>
      <w:lang w:val="ru-RU"/>
    </w:rPr>
  </w:style>
  <w:style w:type="paragraph" w:styleId="ListParagraph">
    <w:name w:val="List Paragraph"/>
    <w:basedOn w:val="Normal"/>
    <w:uiPriority w:val="99"/>
    <w:qFormat/>
    <w:rsid w:val="00572913"/>
    <w:pPr>
      <w:widowControl w:val="false"/>
      <w:spacing w:lineRule="auto" w:line="240" w:before="0" w:after="0"/>
      <w:ind w:left="720" w:hanging="0"/>
      <w:contextualSpacing/>
    </w:pPr>
    <w:rPr>
      <w:rFonts w:ascii="Courier New" w:hAnsi="Courier New" w:eastAsia="Calibri" w:cs="Courier New"/>
      <w:color w:val="000000"/>
      <w:sz w:val="24"/>
      <w:szCs w:val="24"/>
      <w:lang w:val="ru-RU" w:eastAsia="ru-RU"/>
    </w:rPr>
  </w:style>
  <w:style w:type="paragraph" w:styleId="BalloonText">
    <w:name w:val="Balloon Text"/>
    <w:basedOn w:val="Normal"/>
    <w:link w:val="a9"/>
    <w:uiPriority w:val="99"/>
    <w:semiHidden/>
    <w:qFormat/>
    <w:rsid w:val="00f17bb6"/>
    <w:pPr>
      <w:spacing w:lineRule="auto" w:line="240" w:before="0" w:after="0"/>
    </w:pPr>
    <w:rPr>
      <w:rFonts w:ascii="Tahoma" w:hAnsi="Tahoma" w:cs="Tahoma"/>
      <w:sz w:val="16"/>
      <w:szCs w:val="16"/>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F:/%D0%A0%D1%9F%D0%A0%D1%95%D0%A1%D0%82%D0%A1%D0%8F%D0%A0%D2%91%D0%A0%D1%95%D0%A0%D1%94_%D0%A0%D1%97%D0%A1%D0%82%D0%A0%D1%91%D0%A0%C2%B5%D0%A0%D1%98.docx%23Par76"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LibreOffice/6.0.4.2$Windows_x86 LibreOffice_project/9b0d9b32d5dcda91d2f1a96dc04c645c450872bf</Application>
  <Pages>10</Pages>
  <Words>2519</Words>
  <Characters>17321</Characters>
  <CharactersWithSpaces>19785</CharactersWithSpaces>
  <Paragraphs>109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2017-02-17T07:02:00Z</dcterms:created>
  <dc:creator>Александр</dc:creator>
  <dc:description/>
  <dc:language>ru-RU</dc:language>
  <cp:lastModifiedBy/>
  <cp:lastPrinted>2017-02-17T07:44:00Z</cp:lastPrinted>
  <dcterms:modified xsi:type="dcterms:W3CDTF">2018-08-03T11:30:24Z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